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webp" ContentType="image/png"/>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rPr>
          <w:rFonts w:ascii="Calibri" w:hAnsi="Calibri"/>
          <w:b/>
          <w:sz w:val="32"/>
          <w:szCs w:val="32"/>
        </w:rPr>
      </w:pPr>
      <w:r>
        <w:rPr>
          <w:rFonts w:ascii="Calibri" w:hAnsi="Calibri"/>
          <w:b/>
          <w:sz w:val="32"/>
          <w:szCs w:val="32"/>
        </w:rPr>
      </w:r>
    </w:p>
    <w:p>
      <w:pPr>
        <w:rPr>
          <w:rFonts w:ascii="Calibri" w:hAnsi="Calibri"/>
          <w:b/>
          <w:sz w:val="32"/>
          <w:szCs w:val="32"/>
        </w:rPr>
      </w:pPr>
      <w:r>
        <w:rPr>
          <w:rFonts w:ascii="Calibri" w:hAnsi="Calibri"/>
          <w:b/>
          <w:sz w:val="32"/>
          <w:szCs w:val="32"/>
        </w:rPr>
      </w:r>
    </w:p>
    <w:p>
      <w:pPr>
        <w:rPr>
          <w:rFonts w:ascii="Calibri" w:hAnsi="Calibri"/>
          <w:b/>
          <w:sz w:val="32"/>
          <w:szCs w:val="32"/>
        </w:rPr>
      </w:pPr>
      <w:r>
        <w:rPr>
          <w:rFonts w:ascii="Calibri" w:hAnsi="Calibri"/>
          <w:b/>
          <w:sz w:val="32"/>
          <w:szCs w:val="32"/>
        </w:rPr>
      </w:r>
    </w:p>
    <w:p>
      <w:pPr>
        <w:rPr>
          <w:rFonts w:ascii="Calibri" w:hAnsi="Calibri"/>
          <w:b/>
          <w:sz w:val="32"/>
          <w:szCs w:val="32"/>
        </w:rPr>
      </w:pPr>
      <w:r>
        <w:rPr>
          <w:rFonts w:ascii="Calibri" w:hAnsi="Calibri"/>
          <w:b/>
          <w:sz w:val="32"/>
          <w:szCs w:val="32"/>
        </w:rPr>
      </w:r>
    </w:p>
    <w:p>
      <w:pPr>
        <w:spacing/>
        <w:jc w:val="center"/>
        <w:rPr>
          <w:rFonts w:ascii="Castellar" w:hAnsi="Castellar"/>
          <w:b/>
          <w:sz w:val="56"/>
          <w:szCs w:val="56"/>
          <w:lang w:val="en-us"/>
        </w:rPr>
      </w:pPr>
      <w:r>
        <w:rPr>
          <w:rFonts w:ascii="Castellar" w:hAnsi="Castellar"/>
          <w:b/>
          <w:sz w:val="56"/>
          <w:szCs w:val="56"/>
          <w:lang w:val="en-us"/>
        </w:rPr>
        <w:t>Life energy chart</w:t>
      </w:r>
      <w:r>
        <w:rPr>
          <w:rFonts w:ascii="Castellar" w:hAnsi="Castellar"/>
          <w:b/>
          <w:sz w:val="56"/>
          <w:szCs w:val="56"/>
          <w:lang w:val="en-us"/>
        </w:rPr>
      </w:r>
    </w:p>
    <w:p>
      <w:pPr>
        <w:spacing/>
        <w:jc w:val="center"/>
        <w:rPr>
          <w:rFonts w:ascii="Castellar" w:hAnsi="Castellar"/>
          <w:b/>
          <w:sz w:val="24"/>
          <w:szCs w:val="24"/>
          <w:lang w:val="en-us"/>
        </w:rPr>
      </w:pPr>
      <w:r>
        <w:rPr>
          <w:rFonts w:ascii="Castellar" w:hAnsi="Castellar"/>
          <w:b/>
          <w:sz w:val="24"/>
          <w:szCs w:val="24"/>
          <w:lang w:val="en-us"/>
        </w:rPr>
      </w:r>
    </w:p>
    <w:p>
      <w:pPr>
        <w:spacing/>
        <w:jc w:val="center"/>
        <w:rPr>
          <w:rFonts w:ascii="Castellar" w:hAnsi="Castellar"/>
          <w:b/>
          <w:sz w:val="24"/>
          <w:szCs w:val="24"/>
          <w:lang w:val="en-us"/>
        </w:rPr>
      </w:pPr>
      <w:r>
        <w:rPr>
          <w:rFonts w:ascii="Castellar" w:hAnsi="Castellar"/>
          <w:b/>
          <w:sz w:val="24"/>
          <w:szCs w:val="24"/>
          <w:lang w:val="en-us"/>
        </w:rPr>
      </w:r>
    </w:p>
    <w:p>
      <w:pPr>
        <w:spacing/>
        <w:jc w:val="center"/>
        <w:rPr>
          <w:rFonts w:ascii="Castellar" w:hAnsi="Castellar"/>
          <w:b/>
          <w:sz w:val="24"/>
          <w:szCs w:val="24"/>
          <w:lang w:val="en-us"/>
        </w:rPr>
      </w:pPr>
      <w:r>
        <w:rPr>
          <w:rFonts w:ascii="Castellar" w:hAnsi="Castellar"/>
          <w:b/>
          <w:sz w:val="24"/>
          <w:szCs w:val="24"/>
          <w:lang w:val="en-us"/>
        </w:rPr>
      </w:r>
    </w:p>
    <w:p>
      <w:pPr>
        <w:spacing/>
        <w:jc w:val="center"/>
        <w:rPr>
          <w:rFonts w:ascii="Castellar" w:hAnsi="Castellar"/>
          <w:b/>
          <w:sz w:val="24"/>
          <w:szCs w:val="24"/>
          <w:lang w:val="en-us"/>
        </w:rPr>
      </w:pPr>
      <w:r>
        <w:rPr>
          <w:rFonts w:ascii="Castellar" w:hAnsi="Castellar"/>
          <w:b/>
          <w:sz w:val="24"/>
          <w:szCs w:val="24"/>
          <w:lang w:val="en-us"/>
        </w:rPr>
      </w:r>
    </w:p>
    <w:p>
      <w:pPr>
        <w:spacing/>
        <w:jc w:val="center"/>
        <w:rPr>
          <w:rFonts w:ascii="Castellar" w:hAnsi="Castellar"/>
          <w:b/>
          <w:sz w:val="24"/>
          <w:szCs w:val="24"/>
          <w:lang w:val="en-us"/>
        </w:rPr>
      </w:pPr>
      <w:r/>
      <w:r>
        <w:rPr>
          <w:noProof/>
        </w:rPr>
        <w:drawing>
          <wp:inline distT="0" distB="0" distL="0" distR="0">
            <wp:extent cx="2541905" cy="24288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a:extLst>
                        <a:ext uri="sm">
                          <sm:smNativeData xmlns:sm="sm" val="SMDATA_16_CUj0aRMAAAAlAAAAEQAAAG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JAAAAB6AAAAAAAAAAAAAAAAAAAAAAAAAAAAAAAAAAAAAAAAAAAAAAow8AAPEOAAAAAAAAAAAAAAAAAAAoAAAACAAAAAEAAAABAAAA"/>
                        </a:ext>
                      </a:extLst>
                    </pic:cNvPicPr>
                  </pic:nvPicPr>
                  <pic:blipFill>
                    <a:blip r:embed="rId8"/>
                    <a:stretch>
                      <a:fillRect/>
                    </a:stretch>
                  </pic:blipFill>
                  <pic:spPr>
                    <a:xfrm>
                      <a:off x="0" y="0"/>
                      <a:ext cx="2541905" cy="2428875"/>
                    </a:xfrm>
                    <a:prstGeom prst="rect">
                      <a:avLst/>
                    </a:prstGeom>
                    <a:noFill/>
                    <a:ln w="12700">
                      <a:noFill/>
                    </a:ln>
                  </pic:spPr>
                </pic:pic>
              </a:graphicData>
            </a:graphic>
          </wp:inline>
        </w:drawing>
      </w:r>
      <w:r/>
      <w:r>
        <w:rPr>
          <w:rFonts w:ascii="Castellar" w:hAnsi="Castellar"/>
          <w:b/>
          <w:sz w:val="72"/>
          <w:szCs w:val="72"/>
          <w:lang w:val="en-us"/>
        </w:rPr>
        <w:t xml:space="preserve"> </w:t>
      </w:r>
      <w:r>
        <w:rPr>
          <w:rFonts w:ascii="Castellar" w:hAnsi="Castellar"/>
          <w:b/>
          <w:sz w:val="24"/>
          <w:szCs w:val="24"/>
          <w:lang w:val="en-us"/>
        </w:rPr>
      </w:r>
    </w:p>
    <w:p>
      <w:pPr>
        <w:spacing/>
        <w:jc w:val="center"/>
        <w:rPr>
          <w:rFonts w:ascii="Castellar" w:hAnsi="Castellar"/>
          <w:b/>
          <w:sz w:val="24"/>
          <w:szCs w:val="24"/>
          <w:lang w:val="en-us"/>
        </w:rPr>
      </w:pPr>
      <w:r>
        <w:rPr>
          <w:rFonts w:ascii="Castellar" w:hAnsi="Castellar"/>
          <w:b/>
          <w:sz w:val="24"/>
          <w:szCs w:val="24"/>
          <w:lang w:val="en-us"/>
        </w:rPr>
      </w:r>
    </w:p>
    <w:p>
      <w:pPr>
        <w:spacing/>
        <w:jc w:val="center"/>
        <w:rPr>
          <w:rFonts w:ascii="Castellar" w:hAnsi="Castellar"/>
          <w:b/>
          <w:sz w:val="24"/>
          <w:szCs w:val="24"/>
          <w:lang w:val="en-us"/>
        </w:rPr>
      </w:pPr>
      <w:r>
        <w:rPr>
          <w:rFonts w:ascii="Castellar" w:hAnsi="Castellar"/>
          <w:b/>
          <w:sz w:val="24"/>
          <w:szCs w:val="24"/>
          <w:lang w:val="en-us"/>
        </w:rPr>
      </w:r>
    </w:p>
    <w:p>
      <w:pPr>
        <w:spacing/>
        <w:jc w:val="center"/>
        <w:rPr>
          <w:rFonts w:ascii="Castellar" w:hAnsi="Castellar"/>
          <w:b/>
          <w:sz w:val="24"/>
          <w:szCs w:val="24"/>
          <w:lang w:val="en-us"/>
        </w:rPr>
      </w:pPr>
      <w:r>
        <w:rPr>
          <w:rFonts w:ascii="Castellar" w:hAnsi="Castellar"/>
          <w:b/>
          <w:sz w:val="24"/>
          <w:szCs w:val="24"/>
          <w:lang w:val="en-us"/>
        </w:rPr>
      </w:r>
    </w:p>
    <w:p>
      <w:pPr>
        <w:spacing/>
        <w:jc w:val="center"/>
        <w:rPr>
          <w:rFonts w:ascii="Garamond" w:hAnsi="Garamond" w:eastAsia="Garamond" w:cs="Garamond"/>
          <w:b/>
          <w:sz w:val="24"/>
          <w:szCs w:val="24"/>
          <w:lang w:val="en-us"/>
        </w:rPr>
      </w:pPr>
      <w:r>
        <w:rPr>
          <w:rFonts w:ascii="Garamond" w:hAnsi="Garamond" w:eastAsia="Garamond" w:cs="Garamond"/>
          <w:b/>
          <w:sz w:val="24"/>
          <w:szCs w:val="24"/>
          <w:lang w:val="en-us"/>
        </w:rPr>
        <w:t>Ver. 2.0</w:t>
      </w:r>
      <w:r>
        <w:rPr>
          <w:rFonts w:ascii="Garamond" w:hAnsi="Garamond" w:eastAsia="Garamond" w:cs="Garamond"/>
          <w:b/>
          <w:sz w:val="24"/>
          <w:szCs w:val="24"/>
          <w:lang w:val="en-us"/>
        </w:rPr>
      </w:r>
    </w:p>
    <w:p>
      <w:pPr>
        <w:spacing/>
        <w:jc w:val="center"/>
        <w:rPr>
          <w:rFonts w:ascii="Castellar" w:hAnsi="Castellar"/>
          <w:b/>
          <w:sz w:val="24"/>
          <w:szCs w:val="24"/>
          <w:lang w:val="en-us"/>
        </w:rPr>
      </w:pPr>
      <w:r>
        <w:rPr>
          <w:rFonts w:ascii="Castellar" w:hAnsi="Castellar"/>
          <w:b/>
          <w:sz w:val="24"/>
          <w:szCs w:val="24"/>
          <w:lang w:val="en-us"/>
        </w:rPr>
      </w:r>
    </w:p>
    <w:p>
      <w:pPr>
        <w:spacing/>
        <w:jc w:val="center"/>
        <w:rPr>
          <w:rFonts w:ascii="Monotype Corsiva" w:hAnsi="Monotype Corsiva"/>
          <w:sz w:val="28"/>
          <w:szCs w:val="28"/>
          <w:lang w:val="en-us"/>
        </w:rPr>
      </w:pPr>
      <w:r>
        <w:rPr>
          <w:rFonts w:ascii="Monotype Corsiva" w:hAnsi="Monotype Corsiva"/>
          <w:sz w:val="28"/>
          <w:szCs w:val="28"/>
          <w:lang w:val="en-us"/>
        </w:rPr>
        <w:t>Joakim R S Nilsson</w:t>
      </w:r>
      <w:r>
        <w:rPr>
          <w:rFonts w:ascii="Monotype Corsiva" w:hAnsi="Monotype Corsiva"/>
          <w:sz w:val="28"/>
          <w:szCs w:val="28"/>
          <w:lang w:val="en-us"/>
        </w:rPr>
      </w:r>
    </w:p>
    <w:p>
      <w:pPr>
        <w:rPr>
          <w:rFonts w:ascii="Calibri" w:hAnsi="Calibri"/>
          <w:b/>
          <w:sz w:val="32"/>
          <w:szCs w:val="32"/>
        </w:rPr>
      </w:pPr>
      <w:r>
        <w:br w:type="page"/>
      </w:r>
      <w:r>
        <w:rPr>
          <w:rFonts w:ascii="Calibri" w:hAnsi="Calibri"/>
          <w:b/>
          <w:sz w:val="32"/>
          <w:szCs w:val="32"/>
        </w:rPr>
        <w:t>Life Energy Chart - Part 1: A Conscious Choice of Perception</w:t>
      </w:r>
      <w:r>
        <w:rPr>
          <w:rFonts w:ascii="Calibri" w:hAnsi="Calibri"/>
          <w:b/>
          <w:sz w:val="32"/>
          <w:szCs w:val="32"/>
        </w:rPr>
      </w:r>
    </w:p>
    <w:p>
      <w:pPr>
        <w:rPr>
          <w:rFonts w:ascii="Calibri" w:hAnsi="Calibri"/>
        </w:rPr>
      </w:pPr>
      <w:r>
        <w:rPr>
          <w:rFonts w:ascii="Calibri" w:hAnsi="Calibri"/>
        </w:rPr>
      </w:r>
    </w:p>
    <w:p>
      <w:pPr>
        <w:ind w:right="300"/>
        <w:spacing w:line="240" w:lineRule="auto"/>
        <w:rPr>
          <w:rFonts w:ascii="Calibri" w:hAnsi="Calibri"/>
        </w:rPr>
      </w:pPr>
      <w:r>
        <w:rPr>
          <w:rFonts w:ascii="Calibri" w:hAnsi="Calibri"/>
        </w:rPr>
        <w:t>The purpose of the Life Energy Chart is to give man a kind of frame of reference to relate to, seen in a cosmic context. Once we know where we are, in relation to certain faculties, we can act more deliberately and purposefully. Anyone who wants to can also take certain measures to change their position and thus, with time, their perception of existence.</w:t>
      </w:r>
      <w:r>
        <w:rPr>
          <w:rFonts w:ascii="Calibri" w:hAnsi="Calibri"/>
        </w:rPr>
      </w:r>
    </w:p>
    <w:p>
      <w:pPr>
        <w:ind w:right="300"/>
        <w:spacing w:line="240" w:lineRule="auto"/>
        <w:rPr>
          <w:rFonts w:ascii="Calibri" w:hAnsi="Calibri"/>
        </w:rPr>
      </w:pPr>
      <w:r>
        <w:rPr>
          <w:rFonts w:ascii="Calibri" w:hAnsi="Calibri"/>
        </w:rPr>
        <w:t> </w:t>
      </w:r>
      <w:r>
        <w:rPr>
          <w:rFonts w:ascii="Calibri" w:hAnsi="Calibri"/>
        </w:rPr>
      </w:r>
    </w:p>
    <w:p>
      <w:pPr>
        <w:ind w:right="300"/>
        <w:spacing w:line="240" w:lineRule="auto"/>
        <w:rPr>
          <w:rFonts w:ascii="Calibri" w:hAnsi="Calibri"/>
        </w:rPr>
      </w:pPr>
      <w:r>
        <w:rPr>
          <w:rFonts w:ascii="Calibri" w:hAnsi="Calibri"/>
        </w:rPr>
      </w:r>
    </w:p>
    <w:p>
      <w:pPr>
        <w:ind w:right="300"/>
        <w:spacing w:line="240" w:lineRule="auto"/>
        <w:rPr>
          <w:rFonts w:ascii="Calibri" w:hAnsi="Calibri"/>
        </w:rPr>
      </w:pPr>
      <w:r>
        <w:rPr>
          <w:rFonts w:ascii="Calibri" w:hAnsi="Calibri"/>
          <w:b/>
        </w:rPr>
        <w:t>The basic idea</w:t>
        <w:br w:type="textWrapping"/>
      </w:r>
      <w:r>
        <w:rPr>
          <w:rFonts w:ascii="Calibri" w:hAnsi="Calibri"/>
        </w:rPr>
        <w:br w:type="textWrapping"/>
        <w:t>The starting point in the diagram is the SIX forms of energy in the Universe and their connection to man's different types of matter, senses, elements and chakras. In order to perceive all aspects of what we want to experience or get to know, we need to focus on the particular subject in question. But thereby we necessarily lose focus on other areas of life, we cannot possibly take in all existing impressions at once. This specialization is completely normal from the human perspective, it is consciously choosing a certain area of ​​interest. Even before we were born, we staked out our path and determined our direction.</w:t>
        <w:br w:type="textWrapping"/>
        <w:t> </w:t>
      </w:r>
      <w:r>
        <w:rPr>
          <w:rFonts w:ascii="Calibri" w:hAnsi="Calibri"/>
        </w:rPr>
      </w:r>
    </w:p>
    <w:p>
      <w:pPr>
        <w:ind w:right="300"/>
        <w:spacing w:line="240" w:lineRule="auto"/>
        <w:rPr>
          <w:rFonts w:ascii="Calibri" w:hAnsi="Calibri"/>
        </w:rPr>
      </w:pPr>
      <w:r>
        <w:rPr>
          <w:rFonts w:ascii="Calibri" w:hAnsi="Calibri"/>
        </w:rPr>
        <w:br w:type="textWrapping"/>
      </w:r>
      <w:r>
        <w:rPr>
          <w:rFonts w:ascii="Calibri" w:hAnsi="Calibri"/>
          <w:b/>
        </w:rPr>
        <w:t>The six fundamental energies</w:t>
        <w:br w:type="textWrapping"/>
      </w:r>
      <w:r>
        <w:rPr>
          <w:rFonts w:ascii="Calibri" w:hAnsi="Calibri"/>
        </w:rPr>
        <w:br w:type="textWrapping"/>
        <w:t>Humans have receptors for all existing forms of energy in the Universe. Which ones she uses the most depends on what she wants to focus on. The six forms of physical energy and their various 'expressions' are as follows:</w:t>
        <w:br w:type="textWrapping"/>
        <w:t> </w:t>
      </w:r>
      <w:r>
        <w:rPr>
          <w:rFonts w:ascii="Calibri" w:hAnsi="Calibri"/>
        </w:rPr>
      </w:r>
    </w:p>
    <w:p>
      <w:pPr>
        <w:ind w:right="300"/>
        <w:spacing w:line="240" w:lineRule="auto"/>
        <w:rPr>
          <w:rFonts w:ascii="Calibri" w:hAnsi="Calibri"/>
          <w:b/>
          <w:bCs/>
        </w:rPr>
      </w:pPr>
      <w:r>
        <w:rPr>
          <w:rFonts w:ascii="Calibri" w:hAnsi="Calibri"/>
          <w:b/>
          <w:bCs/>
        </w:rPr>
        <w:t>Energy</w:t>
        <w:tab/>
        <w:t xml:space="preserve">                Sence  </w:t>
        <w:tab/>
        <w:t xml:space="preserve"> Element</w:t>
        <w:tab/>
        <w:tab/>
        <w:t xml:space="preserve">                           Chakra</w:t>
      </w:r>
      <w:r>
        <w:rPr>
          <w:rFonts w:ascii="Calibri" w:hAnsi="Calibri"/>
          <w:b/>
          <w:bCs/>
        </w:rPr>
      </w:r>
    </w:p>
    <w:tbl>
      <w:tblPr>
        <w:tblStyle w:val="NormalTable"/>
        <w:name w:val="Tabell1"/>
        <w:tabOrder w:val="0"/>
        <w:jc w:val="left"/>
        <w:tblInd w:w="0" w:type="dxa"/>
        <w:tblW w:w="9355" w:type="dxa"/>
        <w:tblLook w:val="0600" w:firstRow="0" w:lastRow="0" w:firstColumn="0" w:lastColumn="0" w:noHBand="1" w:noVBand="1"/>
      </w:tblPr>
      <w:tblGrid>
        <w:gridCol w:w="2065"/>
        <w:gridCol w:w="1824"/>
        <w:gridCol w:w="3981"/>
        <w:gridCol w:w="1485"/>
      </w:tblGrid>
      <w:tr>
        <w:trPr>
          <w:tblHeader w:val="0"/>
          <w:cantSplit w:val="0"/>
          <w:trHeight w:val="0" w:hRule="auto"/>
        </w:trPr>
        <w:tc>
          <w:tcPr>
            <w:tcW w:w="2065" w:type="dxa"/>
            <w:tcMar>
              <w:top w:w="0" w:type="dxa"/>
              <w:left w:w="0" w:type="dxa"/>
              <w:bottom w:w="0" w:type="dxa"/>
              <w:right w:w="0" w:type="dxa"/>
            </w:tcMar>
            <w:tmTcPr id="1777616905" protected="0"/>
          </w:tcPr>
          <w:p>
            <w:pPr>
              <w:spacing w:after="120" w:line="240" w:lineRule="auto"/>
              <w:rPr>
                <w:rFonts w:ascii="Calibri" w:hAnsi="Calibri"/>
              </w:rPr>
            </w:pPr>
            <w:r>
              <w:rPr>
                <w:rFonts w:ascii="Calibri" w:hAnsi="Calibri"/>
              </w:rPr>
              <w:t>Taste</w:t>
            </w:r>
          </w:p>
          <w:p>
            <w:pPr>
              <w:spacing w:after="120" w:line="240" w:lineRule="auto"/>
              <w:rPr>
                <w:rFonts w:ascii="Calibri" w:hAnsi="Calibri"/>
              </w:rPr>
            </w:pPr>
            <w:r>
              <w:rPr>
                <w:rFonts w:ascii="Calibri" w:hAnsi="Calibri"/>
              </w:rPr>
              <w:t>Touch</w:t>
            </w:r>
          </w:p>
          <w:p>
            <w:pPr>
              <w:spacing w:after="120" w:line="240" w:lineRule="auto"/>
              <w:rPr>
                <w:rFonts w:ascii="Calibri" w:hAnsi="Calibri"/>
              </w:rPr>
            </w:pPr>
            <w:r>
              <w:rPr>
                <w:rFonts w:ascii="Calibri" w:hAnsi="Calibri"/>
              </w:rPr>
              <w:t>Sight</w:t>
            </w:r>
          </w:p>
          <w:p>
            <w:pPr>
              <w:spacing w:after="120" w:line="240" w:lineRule="auto"/>
              <w:rPr>
                <w:rFonts w:ascii="Calibri" w:hAnsi="Calibri"/>
              </w:rPr>
            </w:pPr>
            <w:r>
              <w:rPr>
                <w:rFonts w:ascii="Calibri" w:hAnsi="Calibri"/>
              </w:rPr>
              <w:t>Smell / Memory</w:t>
            </w:r>
          </w:p>
          <w:p>
            <w:pPr>
              <w:spacing w:after="120" w:line="240" w:lineRule="auto"/>
              <w:rPr>
                <w:rFonts w:ascii="Calibri" w:hAnsi="Calibri"/>
              </w:rPr>
            </w:pPr>
            <w:r>
              <w:rPr>
                <w:rFonts w:ascii="Calibri" w:hAnsi="Calibri"/>
              </w:rPr>
              <w:t>Hearing</w:t>
            </w:r>
          </w:p>
          <w:p>
            <w:pPr>
              <w:spacing w:after="120" w:line="240" w:lineRule="auto"/>
              <w:rPr>
                <w:rFonts w:ascii="Calibri" w:hAnsi="Calibri"/>
              </w:rPr>
            </w:pPr>
            <w:r>
              <w:rPr>
                <w:rFonts w:ascii="Calibri" w:hAnsi="Calibri"/>
              </w:rPr>
              <w:t>Balance/Orientation</w:t>
            </w:r>
          </w:p>
        </w:tc>
        <w:tc>
          <w:tcPr>
            <w:tcW w:w="1824" w:type="dxa"/>
            <w:tcMar>
              <w:top w:w="0" w:type="dxa"/>
              <w:left w:w="0" w:type="dxa"/>
              <w:bottom w:w="0" w:type="dxa"/>
              <w:right w:w="0" w:type="dxa"/>
            </w:tcMar>
            <w:tmTcPr id="1777616905" protected="0"/>
          </w:tcPr>
          <w:p>
            <w:pPr>
              <w:spacing w:after="120" w:line="240" w:lineRule="auto"/>
              <w:rPr>
                <w:rFonts w:ascii="Calibri" w:hAnsi="Calibri"/>
              </w:rPr>
            </w:pPr>
            <w:r>
              <w:rPr>
                <w:rFonts w:ascii="Calibri" w:hAnsi="Calibri"/>
              </w:rPr>
              <w:t>Nuclear matter</w:t>
            </w:r>
          </w:p>
          <w:p>
            <w:pPr>
              <w:spacing w:after="120" w:line="240" w:lineRule="auto"/>
              <w:rPr>
                <w:rFonts w:ascii="Calibri" w:hAnsi="Calibri"/>
              </w:rPr>
            </w:pPr>
            <w:r>
              <w:rPr>
                <w:rFonts w:ascii="Calibri" w:hAnsi="Calibri"/>
              </w:rPr>
              <w:t>Neutrino fields</w:t>
            </w:r>
          </w:p>
          <w:p>
            <w:pPr>
              <w:spacing w:after="120" w:line="240" w:lineRule="auto"/>
              <w:rPr>
                <w:rFonts w:ascii="Calibri" w:hAnsi="Calibri"/>
              </w:rPr>
            </w:pPr>
            <w:r>
              <w:rPr>
                <w:rFonts w:ascii="Calibri" w:hAnsi="Calibri"/>
              </w:rPr>
              <w:t>Photons</w:t>
            </w:r>
          </w:p>
          <w:p>
            <w:pPr>
              <w:spacing w:after="120" w:line="240" w:lineRule="auto"/>
              <w:rPr>
                <w:rFonts w:ascii="Calibri" w:hAnsi="Calibri"/>
              </w:rPr>
            </w:pPr>
            <w:r>
              <w:rPr>
                <w:rFonts w:ascii="Calibri" w:hAnsi="Calibri"/>
              </w:rPr>
              <w:t>Etherial matter</w:t>
            </w:r>
          </w:p>
          <w:p>
            <w:pPr>
              <w:spacing w:after="120" w:line="240" w:lineRule="auto"/>
              <w:rPr>
                <w:rFonts w:ascii="Calibri" w:hAnsi="Calibri"/>
              </w:rPr>
            </w:pPr>
            <w:r>
              <w:rPr>
                <w:rFonts w:ascii="Calibri" w:hAnsi="Calibri"/>
              </w:rPr>
              <w:t>Electron fields</w:t>
            </w:r>
          </w:p>
          <w:p>
            <w:pPr>
              <w:spacing w:after="120" w:line="240" w:lineRule="auto"/>
              <w:rPr>
                <w:rFonts w:ascii="Calibri" w:hAnsi="Calibri"/>
              </w:rPr>
            </w:pPr>
            <w:r>
              <w:rPr>
                <w:rFonts w:ascii="Calibri" w:hAnsi="Calibri"/>
              </w:rPr>
              <w:t>G-waves</w:t>
            </w:r>
          </w:p>
        </w:tc>
        <w:tc>
          <w:tcPr>
            <w:tcW w:w="3981" w:type="dxa"/>
            <w:tcMar>
              <w:top w:w="0" w:type="dxa"/>
              <w:left w:w="0" w:type="dxa"/>
              <w:bottom w:w="0" w:type="dxa"/>
              <w:right w:w="0" w:type="dxa"/>
            </w:tcMar>
            <w:tmTcPr id="1777616905" protected="0"/>
          </w:tcPr>
          <w:p>
            <w:pPr>
              <w:spacing w:after="120" w:line="240" w:lineRule="auto"/>
              <w:rPr>
                <w:rFonts w:ascii="Calibri" w:hAnsi="Calibri"/>
              </w:rPr>
            </w:pPr>
            <w:r>
              <w:rPr>
                <w:rFonts w:ascii="Calibri" w:hAnsi="Calibri"/>
              </w:rPr>
              <w:t>Gives form, the element 'Earth/Metal'</w:t>
            </w:r>
          </w:p>
          <w:p>
            <w:pPr>
              <w:spacing w:after="120" w:line="240" w:lineRule="auto"/>
              <w:rPr>
                <w:rFonts w:ascii="Calibri" w:hAnsi="Calibri"/>
              </w:rPr>
            </w:pPr>
            <w:r>
              <w:rPr>
                <w:rFonts w:ascii="Calibri" w:hAnsi="Calibri"/>
              </w:rPr>
              <w:t>Gives sensation, the element is 'Clay'</w:t>
            </w:r>
          </w:p>
          <w:p>
            <w:pPr>
              <w:spacing w:after="120" w:line="240" w:lineRule="auto"/>
              <w:rPr>
                <w:rFonts w:ascii="Calibri" w:hAnsi="Calibri"/>
              </w:rPr>
            </w:pPr>
            <w:r>
              <w:rPr>
                <w:rFonts w:ascii="Calibri" w:hAnsi="Calibri"/>
              </w:rPr>
              <w:t>Gives knowledge, the element is 'Water'</w:t>
            </w:r>
          </w:p>
          <w:p>
            <w:pPr>
              <w:spacing w:after="120" w:line="240" w:lineRule="auto"/>
              <w:rPr>
                <w:rFonts w:ascii="Calibri" w:hAnsi="Calibri"/>
              </w:rPr>
            </w:pPr>
            <w:r>
              <w:rPr>
                <w:rFonts w:ascii="Calibri" w:hAnsi="Calibri"/>
              </w:rPr>
              <w:t>Gives images, the element is 'Air'</w:t>
            </w:r>
          </w:p>
          <w:p>
            <w:pPr>
              <w:spacing w:after="120" w:line="240" w:lineRule="auto"/>
              <w:rPr>
                <w:rFonts w:ascii="Calibri" w:hAnsi="Calibri"/>
              </w:rPr>
            </w:pPr>
            <w:r>
              <w:rPr>
                <w:rFonts w:ascii="Calibri" w:hAnsi="Calibri"/>
              </w:rPr>
              <w:t>Gives feelings, the element 'Fire/Plasma'</w:t>
            </w:r>
          </w:p>
          <w:p>
            <w:pPr>
              <w:spacing w:after="120" w:line="240" w:lineRule="auto"/>
              <w:rPr>
                <w:rFonts w:ascii="Calibri" w:hAnsi="Calibri"/>
              </w:rPr>
            </w:pPr>
            <w:r>
              <w:rPr>
                <w:rFonts w:ascii="Calibri" w:hAnsi="Calibri"/>
              </w:rPr>
              <w:t>Gives intuition/instinkt, element 'Ether'</w:t>
            </w:r>
          </w:p>
        </w:tc>
        <w:tc>
          <w:tcPr>
            <w:tcW w:w="1485" w:type="dxa"/>
            <w:tcMar>
              <w:top w:w="0" w:type="dxa"/>
              <w:left w:w="0" w:type="dxa"/>
              <w:bottom w:w="0" w:type="dxa"/>
              <w:right w:w="0" w:type="dxa"/>
            </w:tcMar>
            <w:tmTcPr id="1777616905" protected="0"/>
          </w:tcPr>
          <w:p>
            <w:pPr>
              <w:spacing w:after="120" w:line="240" w:lineRule="auto"/>
              <w:rPr>
                <w:rFonts w:ascii="Calibri" w:hAnsi="Calibri"/>
              </w:rPr>
            </w:pPr>
            <w:r>
              <w:rPr>
                <w:rFonts w:ascii="Calibri" w:hAnsi="Calibri"/>
              </w:rPr>
              <w:t>Root</w:t>
            </w:r>
          </w:p>
          <w:p>
            <w:pPr>
              <w:spacing w:after="120" w:line="240" w:lineRule="auto"/>
              <w:rPr>
                <w:rFonts w:ascii="Calibri" w:hAnsi="Calibri"/>
              </w:rPr>
            </w:pPr>
            <w:r>
              <w:rPr>
                <w:rFonts w:ascii="Calibri" w:hAnsi="Calibri"/>
              </w:rPr>
              <w:t>Navel</w:t>
            </w:r>
          </w:p>
          <w:p>
            <w:pPr>
              <w:spacing w:after="120" w:line="240" w:lineRule="auto"/>
              <w:rPr>
                <w:rFonts w:ascii="Calibri" w:hAnsi="Calibri"/>
              </w:rPr>
            </w:pPr>
            <w:r>
              <w:rPr>
                <w:rFonts w:ascii="Calibri" w:hAnsi="Calibri"/>
              </w:rPr>
              <w:t>Solar-plexus</w:t>
            </w:r>
          </w:p>
          <w:p>
            <w:pPr>
              <w:spacing w:after="120" w:line="240" w:lineRule="auto"/>
              <w:rPr>
                <w:rFonts w:ascii="Calibri" w:hAnsi="Calibri"/>
              </w:rPr>
            </w:pPr>
            <w:r>
              <w:rPr>
                <w:rFonts w:ascii="Calibri" w:hAnsi="Calibri"/>
              </w:rPr>
              <w:t>Heart</w:t>
            </w:r>
          </w:p>
          <w:p>
            <w:pPr>
              <w:spacing w:after="120" w:line="240" w:lineRule="auto"/>
              <w:rPr>
                <w:rFonts w:ascii="Calibri" w:hAnsi="Calibri"/>
              </w:rPr>
            </w:pPr>
            <w:r>
              <w:rPr>
                <w:rFonts w:ascii="Calibri" w:hAnsi="Calibri"/>
              </w:rPr>
              <w:t>Throat</w:t>
            </w:r>
          </w:p>
          <w:p>
            <w:pPr>
              <w:spacing w:after="120" w:line="240" w:lineRule="auto"/>
              <w:rPr>
                <w:rFonts w:ascii="Calibri" w:hAnsi="Calibri"/>
              </w:rPr>
            </w:pPr>
            <w:r>
              <w:rPr>
                <w:rFonts w:ascii="Calibri" w:hAnsi="Calibri"/>
              </w:rPr>
              <w:t>Third eye</w:t>
            </w:r>
          </w:p>
        </w:tc>
      </w:tr>
    </w:tbl>
    <w:p>
      <w:pPr>
        <w:ind w:right="300"/>
        <w:rPr>
          <w:rFonts w:ascii="Calibri" w:hAnsi="Calibri"/>
        </w:rPr>
      </w:pPr>
      <w:r>
        <w:rPr>
          <w:rFonts w:ascii="Calibri" w:hAnsi="Calibri"/>
        </w:rPr>
        <w:t> </w:t>
      </w:r>
      <w:r>
        <w:rPr>
          <w:rFonts w:ascii="Calibri" w:hAnsi="Calibri"/>
        </w:rPr>
      </w:r>
    </w:p>
    <w:p>
      <w:pPr>
        <w:ind w:right="300"/>
        <w:rPr>
          <w:rFonts w:ascii="Times New Roman" w:hAnsi="Times New Roman" w:eastAsia="Times New Roman" w:cs="Times New Roman"/>
          <w:sz w:val="24"/>
          <w:szCs w:val="24"/>
          <w:lang w:eastAsia="sv-se"/>
        </w:rPr>
      </w:pPr>
      <w:r>
        <w:rPr>
          <w:rFonts w:ascii="Calibri" w:hAnsi="Calibri"/>
        </w:rPr>
        <w:br w:type="textWrapping"/>
      </w:r>
      <w:r>
        <w:rPr>
          <w:rFonts w:ascii="Calibri" w:hAnsi="Calibri"/>
          <w:b/>
        </w:rPr>
        <w:t>The</w:t>
      </w:r>
      <w:r>
        <w:rPr>
          <w:rFonts w:ascii="Calibri" w:hAnsi="Calibri"/>
          <w:b/>
          <w:bCs/>
        </w:rPr>
        <w:t xml:space="preserve"> positions of energy forms</w:t>
      </w:r>
      <w:r>
        <w:rPr>
          <w:rFonts w:ascii="Calibri" w:hAnsi="Calibri"/>
        </w:rPr>
        <w:br w:type="textWrapping"/>
        <w:t> </w:t>
        <w:br w:type="textWrapping"/>
        <w:t>Creating a diagram of the energy forms is possible because they are distributed in opposite pairs, there is a scale and a space between taste and smell, between touch and hearing and between sight and balance/orientation. However, it is not a question of any three-dimensional manifestation in the room. The diagram shows a relationship between the forms of energy that do not necessarily have an actual "image" in living life. The gradations between the six extremes are expressed in "areas of activity". These areas bear similarities to "occupational categories". But in fact, it is not professions that are referred to, but rather different spheres of interest, aspects of life in which we choose to be active. The so-called The "grade points" on the grade lines are named after these spheres of interest.</w:t>
      </w:r>
      <w:r>
        <w:rPr>
          <w:rFonts w:ascii="Times New Roman" w:hAnsi="Times New Roman" w:eastAsia="Times New Roman" w:cs="Times New Roman"/>
          <w:sz w:val="24"/>
          <w:szCs w:val="24"/>
          <w:lang w:eastAsia="sv-se"/>
        </w:rPr>
      </w:r>
    </w:p>
    <w:p>
      <w:pPr>
        <w:ind w:left="600" w:right="300"/>
        <w:spacing w:line="240" w:lineRule="auto"/>
        <w:rPr>
          <w:rFonts w:ascii="Times New Roman" w:hAnsi="Times New Roman" w:eastAsia="Times New Roman" w:cs="Times New Roman"/>
          <w:sz w:val="24"/>
          <w:szCs w:val="24"/>
          <w:lang w:eastAsia="sv-se"/>
        </w:rPr>
      </w:pPr>
      <w:r>
        <w:rPr>
          <w:rFonts w:ascii="Times New Roman" w:hAnsi="Times New Roman" w:eastAsia="Times New Roman" w:cs="Times New Roman"/>
          <w:sz w:val="24"/>
          <w:szCs w:val="24"/>
          <w:lang w:eastAsia="sv-se"/>
        </w:rPr>
        <w:t> </w:t>
      </w:r>
      <w:r>
        <w:rPr>
          <w:rFonts w:ascii="Times New Roman" w:hAnsi="Times New Roman" w:eastAsia="Times New Roman" w:cs="Times New Roman"/>
          <w:sz w:val="24"/>
          <w:szCs w:val="24"/>
          <w:lang w:eastAsia="sv-se"/>
        </w:rPr>
      </w:r>
    </w:p>
    <w:p>
      <w:pPr>
        <w:ind w:right="300"/>
        <w:spacing w:line="240" w:lineRule="auto"/>
        <w:rPr>
          <w:rFonts w:ascii="Calibri" w:hAnsi="Calibri"/>
        </w:rPr>
      </w:pPr>
      <w:r>
        <w:rPr>
          <w:rFonts w:ascii="Calibri" w:hAnsi="Calibri"/>
        </w:rPr>
      </w:r>
    </w:p>
    <w:p>
      <w:pPr>
        <w:pStyle w:val="para3"/>
        <w:ind w:left="0"/>
        <w:rPr>
          <w:rFonts w:ascii="Calibri" w:hAnsi="Calibri"/>
        </w:rPr>
      </w:pPr>
      <w:r>
        <w:rPr>
          <w:rFonts w:ascii="Calibri" w:hAnsi="Calibri"/>
        </w:rPr>
      </w:r>
    </w:p>
    <w:p>
      <w:pPr>
        <w:pStyle w:val="para3"/>
        <w:ind w:left="0"/>
        <w:rPr>
          <w:rFonts w:ascii="Calibri" w:hAnsi="Calibri"/>
        </w:rPr>
      </w:pPr>
      <w:r/>
      <w:r>
        <w:rPr>
          <w:noProof/>
        </w:rPr>
        <w:drawing>
          <wp:inline distT="89535" distB="89535" distL="89535" distR="89535">
            <wp:extent cx="5761355" cy="4758690"/>
            <wp:effectExtent l="0" t="0" r="0" b="0"/>
            <wp:docPr id="2"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2"/>
                    <pic:cNvPicPr>
                      <a:picLocks noChangeAspect="1"/>
                      <a:extLst>
                        <a:ext uri="sm">
                          <sm:smNativeData xmlns:sm="sm" val="SMDATA_16_CUj0aRMAAAAlAAAAEQAAAC0B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eAAAAB6IAAAAAAAAAAAAAAQAAAAAAAABzAAAAAQAAAAAAAABzAAAAcSMAAEYdAAAAAAAAcwAAAHMAAAAoAAAACAAAAAEAAAABAAAA"/>
                        </a:ext>
                      </a:extLst>
                    </pic:cNvPicPr>
                  </pic:nvPicPr>
                  <pic:blipFill>
                    <a:blip r:embed="rId9"/>
                    <a:stretch>
                      <a:fillRect/>
                    </a:stretch>
                  </pic:blipFill>
                  <pic:spPr>
                    <a:xfrm>
                      <a:off x="0" y="0"/>
                      <a:ext cx="5761355" cy="4758690"/>
                    </a:xfrm>
                    <a:prstGeom prst="rect">
                      <a:avLst/>
                    </a:prstGeom>
                    <a:noFill/>
                    <a:ln w="12700">
                      <a:noFill/>
                    </a:ln>
                  </pic:spPr>
                </pic:pic>
              </a:graphicData>
            </a:graphic>
          </wp:inline>
        </w:drawing>
      </w:r>
      <w:r/>
      <w:r>
        <w:rPr>
          <w:rFonts w:ascii="Calibri" w:hAnsi="Calibri"/>
        </w:rPr>
      </w:r>
    </w:p>
    <w:p>
      <w:pPr>
        <w:pStyle w:val="para3"/>
        <w:ind w:left="0"/>
        <w:rPr>
          <w:rFonts w:ascii="Calibri" w:hAnsi="Calibri"/>
        </w:rPr>
      </w:pPr>
      <w:r>
        <w:rPr>
          <w:rFonts w:ascii="Calibri" w:hAnsi="Calibri"/>
        </w:rPr>
      </w:r>
    </w:p>
    <w:p>
      <w:pPr>
        <w:pStyle w:val="para3"/>
        <w:ind w:left="0"/>
        <w:rPr>
          <w:rFonts w:ascii="Calibri" w:hAnsi="Calibri"/>
          <w:b/>
          <w:bCs/>
        </w:rPr>
      </w:pPr>
      <w:r>
        <w:rPr>
          <w:rFonts w:ascii="Calibri" w:hAnsi="Calibri"/>
          <w:b/>
          <w:bCs/>
        </w:rPr>
        <w:t>Crown lines and category lines</w:t>
      </w:r>
      <w:r>
        <w:rPr>
          <w:rFonts w:ascii="Calibri" w:hAnsi="Calibri"/>
          <w:b/>
          <w:bCs/>
        </w:rPr>
      </w:r>
    </w:p>
    <w:p>
      <w:pPr>
        <w:pStyle w:val="para3"/>
        <w:ind w:left="0"/>
        <w:rPr>
          <w:rFonts w:ascii="Calibri" w:hAnsi="Calibri"/>
        </w:rPr>
      </w:pPr>
      <w:r>
        <w:rPr>
          <w:rFonts w:ascii="Calibri" w:hAnsi="Calibri"/>
        </w:rPr>
      </w:r>
    </w:p>
    <w:p>
      <w:pPr>
        <w:pStyle w:val="para3"/>
        <w:ind w:left="0"/>
        <w:rPr>
          <w:rFonts w:ascii="Calibri" w:hAnsi="Calibri"/>
        </w:rPr>
      </w:pPr>
      <w:r>
        <w:rPr>
          <w:rFonts w:ascii="Calibri" w:hAnsi="Calibri"/>
        </w:rPr>
        <w:t>The energy diagram contains an infinite number of lines between different extremes, symbolizing the inexhaustible diversity of life. However, only the most obvious lines are presented in this diagram. The three lines that extend between the existing forms of energy are called "crown lines", the lines are designated A, B and C.</w:t>
      </w:r>
      <w:r>
        <w:rPr>
          <w:rFonts w:ascii="Calibri" w:hAnsi="Calibri"/>
        </w:rPr>
      </w:r>
    </w:p>
    <w:p>
      <w:pPr>
        <w:pStyle w:val="para3"/>
        <w:ind w:left="0"/>
        <w:rPr>
          <w:rFonts w:ascii="Calibri" w:hAnsi="Calibri"/>
        </w:rPr>
      </w:pPr>
      <w:r>
        <w:rPr>
          <w:rFonts w:ascii="Calibri" w:hAnsi="Calibri"/>
        </w:rPr>
      </w:r>
    </w:p>
    <w:p>
      <w:pPr>
        <w:pStyle w:val="para3"/>
        <w:ind w:left="0"/>
        <w:rPr>
          <w:rFonts w:ascii="Calibri" w:hAnsi="Calibri"/>
        </w:rPr>
      </w:pPr>
      <w:r>
        <w:rPr>
          <w:rFonts w:ascii="Calibri" w:hAnsi="Calibri"/>
        </w:rPr>
        <w:t>The remaining three lines (D, E, F) are called "category lines", they serve to form a frame of reference and to specify the individual's area of activity. The grading points within the category lines are described in a more neutral way, they should not reflect the individual's orientation as strongly as the crown lines, but only describe what the grading point in question stands for.</w:t>
      </w:r>
      <w:r>
        <w:rPr>
          <w:rFonts w:ascii="Calibri" w:hAnsi="Calibri"/>
        </w:rPr>
      </w:r>
    </w:p>
    <w:p>
      <w:pPr>
        <w:pStyle w:val="para3"/>
        <w:ind w:left="0"/>
        <w:rPr>
          <w:rFonts w:ascii="Calibri" w:hAnsi="Calibri"/>
        </w:rPr>
      </w:pPr>
      <w:r>
        <w:rPr>
          <w:rFonts w:ascii="Calibri" w:hAnsi="Calibri"/>
        </w:rPr>
      </w:r>
    </w:p>
    <w:p>
      <w:pPr>
        <w:pStyle w:val="para3"/>
        <w:ind w:left="0"/>
        <w:rPr>
          <w:rFonts w:ascii="Calibri" w:hAnsi="Calibri"/>
          <w:b/>
        </w:rPr>
      </w:pPr>
      <w:r>
        <w:rPr>
          <w:rFonts w:ascii="Calibri" w:hAnsi="Calibri"/>
          <w:b/>
        </w:rPr>
        <w:t>The consultation</w:t>
      </w:r>
      <w:r>
        <w:rPr>
          <w:rFonts w:ascii="Calibri" w:hAnsi="Calibri"/>
          <w:b/>
        </w:rPr>
      </w:r>
    </w:p>
    <w:p>
      <w:pPr>
        <w:pStyle w:val="para3"/>
        <w:ind w:left="0"/>
        <w:rPr>
          <w:rFonts w:ascii="Calibri" w:hAnsi="Calibri"/>
          <w:sz w:val="12"/>
          <w:szCs w:val="12"/>
        </w:rPr>
      </w:pPr>
      <w:r>
        <w:rPr>
          <w:rFonts w:ascii="Calibri" w:hAnsi="Calibri"/>
          <w:sz w:val="12"/>
          <w:szCs w:val="12"/>
        </w:rPr>
      </w:r>
    </w:p>
    <w:p>
      <w:pPr>
        <w:pStyle w:val="para3"/>
        <w:ind w:left="0"/>
        <w:rPr>
          <w:rFonts w:ascii="Calibri" w:hAnsi="Calibri"/>
        </w:rPr>
      </w:pPr>
      <w:r>
        <w:rPr>
          <w:rFonts w:ascii="Calibri" w:hAnsi="Calibri"/>
        </w:rPr>
        <w:t>The method of finding out one's current position in the chart is done with the help of a deck of cards. Each card symbolizes a grading point in the chart. During the consultation, only the cards for lines A, B and C are used, these cards are marked with a trident crown in the right corner. It is the client himself who makes the assessment of his position. A "coach" may be present to explain the procedure but it is the client who makes the selection of the cards. The client starts with the seven cards for line A, the cards must be mixed so that they are not presented in any particular order.</w:t>
      </w:r>
      <w:r>
        <w:rPr>
          <w:rFonts w:ascii="Calibri" w:hAnsi="Calibri"/>
        </w:rPr>
      </w:r>
    </w:p>
    <w:p>
      <w:pPr>
        <w:pStyle w:val="para3"/>
        <w:ind w:left="0"/>
        <w:rPr>
          <w:rFonts w:ascii="Calibri" w:hAnsi="Calibri"/>
        </w:rPr>
      </w:pPr>
      <w:r>
        <w:rPr>
          <w:rFonts w:ascii="Calibri" w:hAnsi="Calibri"/>
        </w:rPr>
      </w:r>
    </w:p>
    <w:p>
      <w:pPr>
        <w:pStyle w:val="para3"/>
        <w:ind w:left="0"/>
        <w:rPr>
          <w:rFonts w:ascii="Calibri" w:hAnsi="Calibri"/>
        </w:rPr>
      </w:pPr>
      <w:r>
        <w:rPr>
          <w:rFonts w:ascii="Calibri" w:hAnsi="Calibri"/>
        </w:rPr>
        <w:t>Then the client reads each of the cards. The assignment is to sift out one of the cards that best represents the client's "status" or position in the current situation. Cards that are excluded are placed on the table, questionable cards are placed at the back of the pile. The client should focus on the narrative text of the cards, the title and symbol serve mostly as recognition. When card after card has been sifted out of the original seven cards, only one card remains, the one that the client judges best describes his or her current "direction". The client has now found his grading point for line A.</w:t>
      </w:r>
      <w:r>
        <w:rPr>
          <w:rFonts w:ascii="Calibri" w:hAnsi="Calibri"/>
        </w:rPr>
      </w:r>
    </w:p>
    <w:p>
      <w:pPr>
        <w:pStyle w:val="para3"/>
        <w:ind w:left="0"/>
        <w:rPr>
          <w:rFonts w:ascii="Calibri" w:hAnsi="Calibri"/>
        </w:rPr>
      </w:pPr>
      <w:r>
        <w:rPr>
          <w:rFonts w:ascii="Calibri" w:hAnsi="Calibri"/>
        </w:rPr>
      </w:r>
    </w:p>
    <w:p>
      <w:pPr>
        <w:pStyle w:val="para3"/>
        <w:ind w:left="0"/>
        <w:rPr>
          <w:rFonts w:ascii="Calibri" w:hAnsi="Calibri"/>
        </w:rPr>
      </w:pPr>
      <w:r>
        <w:rPr>
          <w:rFonts w:ascii="Calibri" w:hAnsi="Calibri"/>
        </w:rPr>
        <w:t>The card is saved and the client now proceeds in the same way with lines B and C. After the entire consultation procedure is completed, the client has thus selected three cards for lines A, B and C. The grading points are marked in the diagram and the client can now carry out a result analysis. You gain nothing by carrying out repeated consultations, 1-2 times a year is quite enough.</w:t>
      </w:r>
      <w:r>
        <w:rPr>
          <w:rFonts w:ascii="Calibri" w:hAnsi="Calibri"/>
        </w:rPr>
      </w:r>
    </w:p>
    <w:p>
      <w:pPr>
        <w:pStyle w:val="para3"/>
        <w:ind w:left="0"/>
        <w:rPr>
          <w:rFonts w:ascii="Calibri" w:hAnsi="Calibri"/>
        </w:rPr>
      </w:pPr>
      <w:r>
        <w:rPr>
          <w:rFonts w:ascii="Calibri" w:hAnsi="Calibri"/>
        </w:rPr>
      </w:r>
    </w:p>
    <w:p>
      <w:pPr>
        <w:pStyle w:val="para3"/>
        <w:ind w:left="0"/>
        <w:rPr>
          <w:rFonts w:ascii="Calibri" w:hAnsi="Calibri"/>
        </w:rPr>
      </w:pPr>
      <w:r>
        <w:rPr>
          <w:rFonts w:ascii="Calibri" w:hAnsi="Calibri"/>
          <w:b/>
        </w:rPr>
        <w:t>The following aspects are taken into account in the analysis of the consultation:</w:t>
      </w:r>
      <w:r>
        <w:rPr>
          <w:rFonts w:ascii="Calibri" w:hAnsi="Calibri"/>
        </w:rPr>
      </w:r>
    </w:p>
    <w:p>
      <w:pPr>
        <w:pStyle w:val="para3"/>
        <w:ind w:left="0"/>
        <w:rPr>
          <w:rFonts w:ascii="Calibri" w:hAnsi="Calibri"/>
        </w:rPr>
      </w:pPr>
      <w:r>
        <w:rPr>
          <w:rFonts w:ascii="Calibri" w:hAnsi="Calibri"/>
        </w:rPr>
      </w:r>
    </w:p>
    <w:p>
      <w:pPr>
        <w:pStyle w:val="para3"/>
        <w:numPr>
          <w:ilvl w:val="0"/>
          <w:numId w:val="3"/>
        </w:numPr>
        <w:ind w:left="720" w:hanging="360"/>
        <w:rPr>
          <w:rFonts w:ascii="Calibri" w:hAnsi="Calibri"/>
        </w:rPr>
      </w:pPr>
      <w:r>
        <w:rPr>
          <w:rFonts w:ascii="Calibri" w:hAnsi="Calibri"/>
        </w:rPr>
        <w:t>The geometric shape formed by the three graduation points. The form can be point-shaped, linear, form one-sided or a non-equilateral triangle. The form provides clues as to whether the client has a focused, "extended" or expanded area of ​​activity. What is right or wrong here can be difficult to say. The main thing is that the client has a clear picture of his area.</w:t>
      </w:r>
      <w:r>
        <w:rPr>
          <w:rFonts w:ascii="Calibri" w:hAnsi="Calibri"/>
        </w:rPr>
      </w:r>
    </w:p>
    <w:p>
      <w:pPr>
        <w:pStyle w:val="para3"/>
        <w:ind w:left="0"/>
        <w:rPr>
          <w:rFonts w:ascii="Calibri" w:hAnsi="Calibri"/>
        </w:rPr>
      </w:pPr>
      <w:r>
        <w:rPr>
          <w:rFonts w:ascii="Calibri" w:hAnsi="Calibri"/>
        </w:rPr>
      </w:r>
    </w:p>
    <w:p>
      <w:pPr>
        <w:pStyle w:val="para3"/>
        <w:numPr>
          <w:ilvl w:val="0"/>
          <w:numId w:val="3"/>
        </w:numPr>
        <w:ind w:left="720" w:hanging="360"/>
        <w:rPr>
          <w:rFonts w:ascii="Calibri" w:hAnsi="Calibri"/>
        </w:rPr>
      </w:pPr>
      <w:r>
        <w:rPr>
          <w:rFonts w:ascii="Calibri" w:hAnsi="Calibri"/>
        </w:rPr>
        <w:t>The position of the "main point". Once a geometric shape has been established, it is the grading point in the center of the shape that forms the client's starting point in the entire diagram (it can be a crown card as well as a category card). If the shape is a straight line, the center point is calculated. If the shape is point-like (or in case of other ambiguities), then the point for line A is considered the strongest, followed by point B and finally point C.</w:t>
      </w:r>
      <w:r>
        <w:rPr>
          <w:rFonts w:ascii="Calibri" w:hAnsi="Calibri"/>
        </w:rPr>
      </w:r>
    </w:p>
    <w:p>
      <w:pPr>
        <w:pStyle w:val="para3"/>
        <w:ind w:left="0"/>
        <w:rPr>
          <w:rFonts w:ascii="Calibri" w:hAnsi="Calibri"/>
        </w:rPr>
      </w:pPr>
      <w:r>
        <w:rPr>
          <w:rFonts w:ascii="Calibri" w:hAnsi="Calibri"/>
        </w:rPr>
      </w:r>
    </w:p>
    <w:p>
      <w:pPr>
        <w:pStyle w:val="para3"/>
        <w:numPr>
          <w:ilvl w:val="0"/>
          <w:numId w:val="3"/>
        </w:numPr>
        <w:ind w:left="720" w:hanging="360"/>
        <w:rPr>
          <w:rFonts w:ascii="Calibri" w:hAnsi="Calibri"/>
        </w:rPr>
      </w:pPr>
      <w:r>
        <w:rPr>
          <w:rFonts w:ascii="Calibri" w:hAnsi="Calibri"/>
        </w:rPr>
        <w:t>The position of the geometric shape in relation to the right or left brain hemisphere. When the shape with its main point is on the right of the diagram, the client has his focus on spatial, artistic and non-verbal activities. When the shape is instead on the left of the diagram, the client is more focused on logical, mathematical and verbal activities.</w:t>
      </w:r>
      <w:r>
        <w:rPr>
          <w:rFonts w:ascii="Calibri" w:hAnsi="Calibri"/>
        </w:rPr>
      </w:r>
    </w:p>
    <w:p>
      <w:pPr>
        <w:pStyle w:val="para3"/>
        <w:ind w:left="0"/>
        <w:rPr>
          <w:rFonts w:ascii="Calibri" w:hAnsi="Calibri"/>
        </w:rPr>
      </w:pPr>
      <w:r>
        <w:rPr>
          <w:rFonts w:ascii="Calibri" w:hAnsi="Calibri"/>
        </w:rPr>
      </w:r>
    </w:p>
    <w:p>
      <w:pPr>
        <w:pStyle w:val="para3"/>
        <w:numPr>
          <w:ilvl w:val="0"/>
          <w:numId w:val="3"/>
        </w:numPr>
        <w:ind w:left="720" w:hanging="360"/>
        <w:rPr>
          <w:rFonts w:ascii="Calibri" w:hAnsi="Calibri"/>
        </w:rPr>
      </w:pPr>
      <w:r>
        <w:rPr>
          <w:rFonts w:ascii="Calibri" w:hAnsi="Calibri"/>
        </w:rPr>
        <w:t>Extended field. The geometric shape can in some cases "capture" additional grading points, in addition to the original three. The meaning of these is in some way significant for the client and constitutes areas of activity that he masters or is otherwise suitable for. A captured gradation point can sometimes form the client's main point. The client collects the crown cards or category cards that are current for him or her and analyzes their information..</w:t>
      </w:r>
      <w:r>
        <w:rPr>
          <w:rFonts w:ascii="Calibri" w:hAnsi="Calibri"/>
        </w:rPr>
      </w:r>
    </w:p>
    <w:p>
      <w:pPr>
        <w:rPr>
          <w:rFonts w:ascii="Calibri" w:hAnsi="Calibri"/>
        </w:rPr>
      </w:pPr>
      <w:r>
        <w:rPr>
          <w:rFonts w:ascii="Calibri" w:hAnsi="Calibri"/>
        </w:rPr>
      </w:r>
    </w:p>
    <w:p>
      <w:pPr>
        <w:rPr>
          <w:rFonts w:ascii="Calibri" w:hAnsi="Calibri"/>
          <w:b/>
        </w:rPr>
      </w:pPr>
      <w:r>
        <w:rPr>
          <w:rFonts w:ascii="Calibri" w:hAnsi="Calibri"/>
          <w:b/>
        </w:rPr>
        <w:t>The main card's complementary aspects</w:t>
      </w:r>
      <w:r>
        <w:rPr>
          <w:rFonts w:ascii="Calibri" w:hAnsi="Calibri"/>
          <w:b/>
        </w:rPr>
      </w:r>
    </w:p>
    <w:p>
      <w:pPr>
        <w:rPr>
          <w:rFonts w:ascii="Calibri" w:hAnsi="Calibri"/>
          <w:sz w:val="12"/>
          <w:szCs w:val="12"/>
        </w:rPr>
      </w:pPr>
      <w:r>
        <w:rPr>
          <w:rFonts w:ascii="Calibri" w:hAnsi="Calibri"/>
          <w:sz w:val="12"/>
          <w:szCs w:val="12"/>
        </w:rPr>
      </w:r>
    </w:p>
    <w:p>
      <w:pPr>
        <w:rPr>
          <w:rFonts w:ascii="Calibri" w:hAnsi="Calibri"/>
        </w:rPr>
      </w:pPr>
      <w:r>
        <w:rPr>
          <w:rFonts w:ascii="Calibri" w:hAnsi="Calibri"/>
        </w:rPr>
        <w:t>At the bottom of the client's main card, the card's "complementary aspects" and the letter of the line where they are located are also indicated. This is not the card's diametric opposite, but rather the correspondence points of the card's "complementary lines". In simpler terms, it can be said that these grading points are abilities that the client should become familiar with to some extent. The purpose of these exercises is for the client to maintain a good balance in his life, which of course generates good physical, mental and spiritual health.</w:t>
      </w:r>
      <w:r>
        <w:rPr>
          <w:rFonts w:ascii="Calibri" w:hAnsi="Calibri"/>
        </w:rPr>
      </w:r>
    </w:p>
    <w:p>
      <w:r/>
    </w:p>
    <w:p>
      <w:pPr>
        <w:rPr>
          <w:rFonts w:ascii="Calibri" w:hAnsi="Calibri"/>
          <w:b/>
        </w:rPr>
      </w:pPr>
      <w:r>
        <w:br w:type="page"/>
      </w:r>
      <w:r>
        <w:rPr>
          <w:rFonts w:ascii="Calibri" w:hAnsi="Calibri"/>
          <w:b/>
        </w:rPr>
        <w:t>To modulate energies</w:t>
      </w:r>
      <w:r>
        <w:rPr>
          <w:rFonts w:ascii="Calibri" w:hAnsi="Calibri"/>
          <w:b/>
        </w:rPr>
      </w:r>
    </w:p>
    <w:p>
      <w:pPr>
        <w:rPr>
          <w:rFonts w:ascii="Calibri" w:hAnsi="Calibri"/>
          <w:sz w:val="12"/>
          <w:szCs w:val="12"/>
        </w:rPr>
      </w:pPr>
      <w:r>
        <w:rPr>
          <w:rFonts w:ascii="Calibri" w:hAnsi="Calibri"/>
          <w:sz w:val="12"/>
          <w:szCs w:val="12"/>
        </w:rPr>
      </w:r>
    </w:p>
    <w:p>
      <w:pPr>
        <w:rPr>
          <w:rFonts w:ascii="Calibri" w:hAnsi="Calibri"/>
        </w:rPr>
      </w:pPr>
      <w:r>
        <w:rPr>
          <w:rFonts w:ascii="Calibri" w:hAnsi="Calibri"/>
        </w:rPr>
        <w:t>Even if the client has managed to establish his current main point in the diagram, it is not a given that he or she is satisfied with that situation. A number of circumstances can be the basis for the situation being as it is, but the client may have a completely different goal with his life. In these cases, it is required that the client works actively with the energy(s) that are currently deficient. The way to change one's position in the chart is simply to study and train the functions in whose direction one strives.</w:t>
      </w:r>
      <w:r>
        <w:rPr>
          <w:rFonts w:ascii="Calibri" w:hAnsi="Calibri"/>
        </w:rPr>
      </w:r>
    </w:p>
    <w:p>
      <w:pPr>
        <w:rPr>
          <w:rFonts w:ascii="Calibri" w:hAnsi="Calibri"/>
        </w:rPr>
      </w:pPr>
      <w:r>
        <w:rPr>
          <w:rFonts w:ascii="Calibri" w:hAnsi="Calibri"/>
        </w:rPr>
      </w:r>
    </w:p>
    <w:p>
      <w:pPr>
        <w:rPr>
          <w:rFonts w:ascii="Calibri" w:hAnsi="Calibri"/>
        </w:rPr>
      </w:pPr>
      <w:r>
        <w:rPr>
          <w:rFonts w:ascii="Calibri" w:hAnsi="Calibri"/>
        </w:rPr>
        <w:t>Actively and consciously changing one's position in the energy diagram must be seen as long-term work. One cannot expect to effect any major movement of the main point in the course of days and weeks. But once the client has set his goal and has a persistence in his commitment, the change must soon become visible. Certainly it is about the same time perspective as when you take a course in a subject; after a couple of years, you have permanently changed the way you think, live and act.</w:t>
      </w:r>
      <w:r>
        <w:rPr>
          <w:rFonts w:ascii="Calibri" w:hAnsi="Calibri"/>
        </w:rPr>
      </w:r>
    </w:p>
    <w:p>
      <w:pPr>
        <w:rPr>
          <w:rFonts w:ascii="Calibri" w:hAnsi="Calibri"/>
        </w:rPr>
      </w:pPr>
      <w:r>
        <w:rPr>
          <w:rFonts w:ascii="Calibri" w:hAnsi="Calibri"/>
        </w:rPr>
      </w:r>
    </w:p>
    <w:p>
      <w:pPr>
        <w:rPr>
          <w:rFonts w:ascii="Calibri" w:hAnsi="Calibri"/>
        </w:rPr>
      </w:pPr>
      <w:r>
        <w:rPr>
          <w:rFonts w:ascii="Calibri" w:hAnsi="Calibri"/>
        </w:rPr>
        <w:t>When it comes to monumental movements within the chart, one lifetime may not be enough. Then it is beneficial to think in terms of rebirth. Our physical body perishes but our immortal soul has goals that extend far beyond what we are usually aware of. Thus, it is worthwhile to begin a journey within the energy diagram, even if we do not receive the reward of the effort within our current lifetime. A good advice is to move step by step, i.e. to train the category point that is closest on the way to the final goal.</w:t>
      </w:r>
      <w:r>
        <w:rPr>
          <w:rFonts w:ascii="Calibri" w:hAnsi="Calibri"/>
        </w:rPr>
      </w:r>
    </w:p>
    <w:p>
      <w:pPr>
        <w:rPr>
          <w:rFonts w:ascii="Calibri" w:hAnsi="Calibri"/>
        </w:rPr>
      </w:pPr>
      <w:r>
        <w:rPr>
          <w:rFonts w:ascii="Calibri" w:hAnsi="Calibri"/>
        </w:rPr>
      </w:r>
    </w:p>
    <w:p>
      <w:pPr>
        <w:rPr>
          <w:rFonts w:ascii="Calibri" w:hAnsi="Calibri"/>
        </w:rPr>
      </w:pPr>
      <w:r>
        <w:rPr>
          <w:rFonts w:ascii="Calibri" w:hAnsi="Calibri"/>
        </w:rPr>
        <w:t>Man naturally develops first his physical abilities and then his spiritual ones. It is no coincidence that wise old men and women develop and refine their spiritual thinking in the later years of their lives. A direct consequence of this is that it is more difficult to move from the left side of the diagram to the right, than the other way around. To make a simile; there are many birds that know life in the air as well as in the water. But very few fish have knowledge of the world above the surface of the water.</w:t>
      </w:r>
      <w:r>
        <w:rPr>
          <w:rFonts w:ascii="Calibri" w:hAnsi="Calibri"/>
        </w:rPr>
      </w:r>
    </w:p>
    <w:p>
      <w:pPr>
        <w:rPr>
          <w:rFonts w:ascii="Calibri" w:hAnsi="Calibri"/>
        </w:rPr>
      </w:pPr>
      <w:r>
        <w:rPr>
          <w:rFonts w:ascii="Calibri" w:hAnsi="Calibri"/>
        </w:rPr>
      </w:r>
    </w:p>
    <w:p>
      <w:pPr>
        <w:rPr>
          <w:rFonts w:ascii="Calibri" w:hAnsi="Calibri"/>
          <w:b/>
        </w:rPr>
      </w:pPr>
      <w:r>
        <w:rPr>
          <w:rFonts w:ascii="Calibri" w:hAnsi="Calibri"/>
          <w:b/>
        </w:rPr>
        <w:t>Societal application</w:t>
      </w:r>
      <w:r>
        <w:rPr>
          <w:rFonts w:ascii="Calibri" w:hAnsi="Calibri"/>
          <w:b/>
        </w:rPr>
      </w:r>
    </w:p>
    <w:p>
      <w:pPr>
        <w:rPr>
          <w:rFonts w:ascii="Calibri" w:hAnsi="Calibri"/>
          <w:sz w:val="12"/>
          <w:szCs w:val="12"/>
        </w:rPr>
      </w:pPr>
      <w:r>
        <w:rPr>
          <w:rFonts w:ascii="Calibri" w:hAnsi="Calibri"/>
          <w:sz w:val="12"/>
          <w:szCs w:val="12"/>
        </w:rPr>
      </w:r>
    </w:p>
    <w:p>
      <w:pPr>
        <w:rPr>
          <w:rFonts w:ascii="Calibri" w:hAnsi="Calibri"/>
        </w:rPr>
      </w:pPr>
      <w:r>
        <w:rPr>
          <w:rFonts w:ascii="Calibri" w:hAnsi="Calibri"/>
        </w:rPr>
        <w:t>The energy diagram can be used as an alternative to the political system in society. Instead of representatives being elected to positions of trust, the focus is on a new concept: "The right person in the right place". When a person has found out their position in the diagram, it is also a given that the person is very well suited for the tasks that the position describes. But the person's statement alone should not be enough to deserve a certain post in the body of society. There should also be at least two witnesses independent of the person who can testify; "the assessment of the grading point that the client made of his life situation seems reasonable, it matches our experience and experience of the person in question".</w:t>
      </w:r>
      <w:r>
        <w:rPr>
          <w:rFonts w:ascii="Calibri" w:hAnsi="Calibri"/>
        </w:rPr>
      </w:r>
    </w:p>
    <w:p>
      <w:pPr>
        <w:rPr>
          <w:rFonts w:ascii="Calibri" w:hAnsi="Calibri"/>
        </w:rPr>
      </w:pPr>
      <w:r>
        <w:rPr>
          <w:rFonts w:ascii="Calibri" w:hAnsi="Calibri"/>
        </w:rPr>
      </w:r>
    </w:p>
    <w:p>
      <w:pPr>
        <w:rPr>
          <w:rFonts w:ascii="Calibri" w:hAnsi="Calibri"/>
        </w:rPr>
      </w:pPr>
      <w:r>
        <w:rPr>
          <w:rFonts w:ascii="Calibri" w:hAnsi="Calibri"/>
        </w:rPr>
        <w:t>What has marked our society for so long is precisely that people have not been able to act based on their full potential. They have been placed in positions assigned, not on the basis of ability and ideals, but on the basis of prestige and lust for power. Thus, capable architects have been allowed to work as cleaners, skilled teachers have been allowed to dig in the earth, skilled artists have been assigned to carry out mathematical calculations, etc. But when people end up in the right place at the right time, the activity is immediately distinguished by the joy and ease with which the tasks are carried out, an enormous profit for society and humanity in general. Working in harmony with the natural flow of the cosmos is something that benefits everyone. Life becomes a positive challenge characterized by zestfulness.</w:t>
      </w:r>
      <w:r>
        <w:rPr>
          <w:rFonts w:ascii="Calibri" w:hAnsi="Calibri"/>
        </w:rPr>
      </w:r>
    </w:p>
    <w:p>
      <w:pPr>
        <w:rPr>
          <w:rFonts w:ascii="Calibri" w:hAnsi="Calibri"/>
          <w:b/>
        </w:rPr>
      </w:pPr>
      <w:r>
        <w:br w:type="page"/>
      </w:r>
      <w:r>
        <w:rPr>
          <w:rFonts w:ascii="Calibri" w:hAnsi="Calibri"/>
          <w:b/>
        </w:rPr>
        <w:t>Regulations</w:t>
      </w:r>
      <w:r>
        <w:rPr>
          <w:rFonts w:ascii="Calibri" w:hAnsi="Calibri"/>
          <w:b/>
        </w:rPr>
      </w:r>
    </w:p>
    <w:p>
      <w:pPr>
        <w:rPr>
          <w:rFonts w:ascii="Calibri" w:hAnsi="Calibri"/>
          <w:sz w:val="12"/>
          <w:szCs w:val="12"/>
        </w:rPr>
      </w:pPr>
      <w:r>
        <w:rPr>
          <w:rFonts w:ascii="Calibri" w:hAnsi="Calibri"/>
          <w:sz w:val="12"/>
          <w:szCs w:val="12"/>
        </w:rPr>
      </w:r>
    </w:p>
    <w:p>
      <w:pPr>
        <w:pStyle w:val="para3"/>
        <w:numPr>
          <w:ilvl w:val="0"/>
          <w:numId w:val="4"/>
        </w:numPr>
        <w:ind w:left="360" w:hanging="360"/>
        <w:rPr>
          <w:rFonts w:ascii="Calibri" w:hAnsi="Calibri"/>
        </w:rPr>
      </w:pPr>
      <w:r>
        <w:rPr>
          <w:rFonts w:ascii="Calibri" w:hAnsi="Calibri"/>
        </w:rPr>
        <w:t>The Life Energy Chart and its rating cards is a free service that must never be associated</w:t>
      </w:r>
      <w:r>
        <w:rPr>
          <w:rFonts w:ascii="Calibri" w:hAnsi="Calibri"/>
        </w:rPr>
      </w:r>
    </w:p>
    <w:p>
      <w:pPr>
        <w:pStyle w:val="para3"/>
        <w:ind w:left="360"/>
        <w:rPr>
          <w:rFonts w:ascii="Calibri" w:hAnsi="Calibri"/>
        </w:rPr>
      </w:pPr>
      <w:r>
        <w:rPr>
          <w:rFonts w:ascii="Calibri" w:hAnsi="Calibri"/>
        </w:rPr>
        <w:t>with sales or other services. It is for anyone who wants to use it gifts. The energy chart is also free from political and religious ideologies.</w:t>
      </w:r>
      <w:r>
        <w:rPr>
          <w:rFonts w:ascii="Calibri" w:hAnsi="Calibri"/>
        </w:rPr>
      </w:r>
    </w:p>
    <w:p>
      <w:pPr>
        <w:pStyle w:val="para3"/>
        <w:ind w:left="360"/>
        <w:rPr>
          <w:rFonts w:ascii="Calibri" w:hAnsi="Calibri"/>
        </w:rPr>
      </w:pPr>
      <w:r>
        <w:rPr>
          <w:rFonts w:ascii="Calibri" w:hAnsi="Calibri"/>
        </w:rPr>
      </w:r>
    </w:p>
    <w:p>
      <w:pPr>
        <w:pStyle w:val="para3"/>
        <w:numPr>
          <w:ilvl w:val="0"/>
          <w:numId w:val="4"/>
        </w:numPr>
        <w:ind w:left="360" w:hanging="360"/>
        <w:rPr>
          <w:rFonts w:ascii="Calibri" w:hAnsi="Calibri"/>
        </w:rPr>
      </w:pPr>
      <w:r>
        <w:rPr>
          <w:rFonts w:ascii="Calibri" w:hAnsi="Calibri"/>
        </w:rPr>
        <w:t>The Life Energy Chart is a tool that promotes conscious choices in life. It must therefore never be used like an oracle associated with randomly drawn cards etc. It is thus always the individual himself who determines its position and target orientation.</w:t>
        <w:br w:type="textWrapping"/>
      </w:r>
      <w:r>
        <w:rPr>
          <w:rFonts w:ascii="Calibri" w:hAnsi="Calibri"/>
        </w:rPr>
      </w:r>
    </w:p>
    <w:p>
      <w:pPr>
        <w:pStyle w:val="para3"/>
        <w:numPr>
          <w:ilvl w:val="0"/>
          <w:numId w:val="4"/>
        </w:numPr>
        <w:ind w:left="360" w:hanging="360"/>
        <w:rPr>
          <w:rFonts w:ascii="Calibri" w:hAnsi="Calibri"/>
        </w:rPr>
      </w:pPr>
      <w:r>
        <w:rPr>
          <w:rFonts w:ascii="Calibri" w:hAnsi="Calibri"/>
        </w:rPr>
        <w:t>The Life Energy Chart must not be misused or used out of context.</w:t>
        <w:br w:type="textWrapping"/>
        <w:br w:type="textWrapping"/>
      </w:r>
      <w:r>
        <w:rPr>
          <w:rFonts w:ascii="Calibri" w:hAnsi="Calibri"/>
        </w:rPr>
      </w:r>
    </w:p>
    <w:p>
      <w:pPr>
        <w:rPr>
          <w:rFonts w:ascii="Calibri" w:hAnsi="Calibri"/>
          <w:sz w:val="24"/>
          <w:szCs w:val="24"/>
        </w:rPr>
      </w:pPr>
      <w:r>
        <w:rPr>
          <w:rFonts w:ascii="Calibri" w:hAnsi="Calibri"/>
          <w:b/>
          <w:sz w:val="32"/>
          <w:szCs w:val="32"/>
        </w:rPr>
        <w:t xml:space="preserve">Life Energy Chart - Part 3: Theoretical in-depth study </w:t>
      </w:r>
      <w:r>
        <w:rPr>
          <w:rFonts w:ascii="Calibri" w:hAnsi="Calibri"/>
          <w:sz w:val="24"/>
          <w:szCs w:val="24"/>
        </w:rPr>
        <w:t>(Non essential part)</w:t>
      </w:r>
      <w:r>
        <w:rPr>
          <w:rFonts w:ascii="Calibri" w:hAnsi="Calibri"/>
          <w:sz w:val="24"/>
          <w:szCs w:val="24"/>
        </w:rPr>
      </w:r>
    </w:p>
    <w:p>
      <w:pPr>
        <w:rPr>
          <w:rFonts w:ascii="Calibri" w:hAnsi="Calibri"/>
        </w:rPr>
      </w:pPr>
      <w:r>
        <w:rPr>
          <w:rFonts w:ascii="Calibri" w:hAnsi="Calibri"/>
        </w:rPr>
      </w:r>
    </w:p>
    <w:p>
      <w:pPr>
        <w:rPr>
          <w:rFonts w:ascii="Calibri" w:hAnsi="Calibri"/>
          <w:b/>
        </w:rPr>
      </w:pPr>
      <w:r>
        <w:rPr>
          <w:rFonts w:ascii="Calibri" w:hAnsi="Calibri"/>
          <w:b/>
        </w:rPr>
        <w:t>The void</w:t>
      </w:r>
      <w:r>
        <w:rPr>
          <w:rFonts w:ascii="Calibri" w:hAnsi="Calibri"/>
          <w:b/>
        </w:rPr>
      </w:r>
    </w:p>
    <w:p>
      <w:pPr>
        <w:rPr>
          <w:rFonts w:ascii="Calibri" w:hAnsi="Calibri"/>
          <w:sz w:val="12"/>
          <w:szCs w:val="12"/>
        </w:rPr>
      </w:pPr>
      <w:r>
        <w:rPr>
          <w:rFonts w:ascii="Calibri" w:hAnsi="Calibri"/>
          <w:sz w:val="12"/>
          <w:szCs w:val="12"/>
        </w:rPr>
      </w:r>
    </w:p>
    <w:p>
      <w:pPr>
        <w:rPr>
          <w:rFonts w:ascii="Calibri" w:hAnsi="Calibri"/>
        </w:rPr>
      </w:pPr>
      <w:r>
        <w:rPr>
          <w:rFonts w:ascii="Calibri" w:hAnsi="Calibri"/>
        </w:rPr>
        <w:t>What is energy? Energy can be perceived as a movement or as a deviation from an ideal state. The energy in the Universe takes on different expressions and mankind, at the time of writing, does not have full knowledge of all existing energies. In order to understand the nature of energies, one needs to have knowledge of empty space; vacuum. The void itself has a structure, a "geometry". Small spherical units, here called "Nol", together with small formless spatial units, "Nil", build up the matter-free vacuum. When the vacuum is in its ideal state, each Nol is at certain fixed distances from each other, on average the diameter of a Nol x 5 (seventh step is the return). This breaks down into three dimensions.</w:t>
      </w:r>
      <w:r>
        <w:rPr>
          <w:rFonts w:ascii="Calibri" w:hAnsi="Calibri"/>
        </w:rPr>
      </w:r>
    </w:p>
    <w:p>
      <w:pPr>
        <w:rPr>
          <w:rFonts w:ascii="Calibri" w:hAnsi="Calibri"/>
        </w:rPr>
      </w:pPr>
      <w:r>
        <w:rPr>
          <w:rFonts w:ascii="Calibri" w:hAnsi="Calibri"/>
        </w:rPr>
      </w:r>
    </w:p>
    <w:p>
      <w:pPr>
        <w:rPr>
          <w:rFonts w:ascii="Calibri" w:hAnsi="Calibri"/>
        </w:rPr>
      </w:pPr>
      <w:r>
        <w:rPr>
          <w:rFonts w:ascii="Calibri" w:hAnsi="Calibri"/>
        </w:rPr>
        <w:t>The universe has infinite extension, therefore it can, after all, be considered as finite in itself and thus the Nol do not dissipate, it does not thin out. The universe is in perfect balance and therefore there must be the same "quantity" of motion as there is of stillness. The energy that exists by necessity is given a completely natural frame of reference in the ideal vacuum (the void without motion). The existing energy interacts with itself and is continuously transformed into different forms. However, it is not the case that a certain energy form was "first on the scene", they were all there from "square one". And square one, for the Universe itself, never existed. Individual beings have a beginning and an end, but the Universe is God's highest embodiment; it was, it is and it will remain.</w:t>
      </w:r>
      <w:r>
        <w:rPr>
          <w:rFonts w:ascii="Calibri" w:hAnsi="Calibri"/>
        </w:rPr>
      </w:r>
    </w:p>
    <w:p>
      <w:pPr>
        <w:rPr>
          <w:rFonts w:ascii="Calibri" w:hAnsi="Calibri"/>
        </w:rPr>
      </w:pPr>
      <w:r>
        <w:rPr>
          <w:rFonts w:ascii="Calibri" w:hAnsi="Calibri"/>
        </w:rPr>
      </w:r>
    </w:p>
    <w:p>
      <w:pPr>
        <w:rPr>
          <w:rFonts w:ascii="Calibri" w:hAnsi="Calibri"/>
        </w:rPr>
      </w:pPr>
      <w:r>
        <w:rPr>
          <w:rFonts w:ascii="Calibri" w:hAnsi="Calibri"/>
        </w:rPr>
      </w:r>
    </w:p>
    <w:p>
      <w:pPr>
        <w:rPr>
          <w:rFonts w:ascii="Calibri" w:hAnsi="Calibri"/>
          <w:b/>
        </w:rPr>
      </w:pPr>
      <w:r>
        <w:rPr>
          <w:rFonts w:ascii="Calibri" w:hAnsi="Calibri"/>
          <w:b/>
        </w:rPr>
        <w:t>Energies of the Universe - An Overview</w:t>
      </w:r>
      <w:r>
        <w:rPr>
          <w:rFonts w:ascii="Calibri" w:hAnsi="Calibri"/>
          <w:b/>
        </w:rPr>
      </w:r>
    </w:p>
    <w:p>
      <w:pPr>
        <w:rPr>
          <w:rFonts w:ascii="Calibri" w:hAnsi="Calibri"/>
          <w:sz w:val="12"/>
          <w:szCs w:val="12"/>
        </w:rPr>
      </w:pPr>
      <w:r>
        <w:rPr>
          <w:rFonts w:ascii="Calibri" w:hAnsi="Calibri"/>
          <w:sz w:val="12"/>
          <w:szCs w:val="12"/>
        </w:rPr>
      </w:r>
    </w:p>
    <w:p>
      <w:pPr>
        <w:pStyle w:val="para3"/>
        <w:numPr>
          <w:ilvl w:val="0"/>
          <w:numId w:val="1"/>
        </w:numPr>
        <w:ind w:left="720" w:hanging="360"/>
        <w:rPr>
          <w:rFonts w:ascii="Calibri" w:hAnsi="Calibri"/>
        </w:rPr>
      </w:pPr>
      <w:r>
        <w:rPr>
          <w:rFonts w:ascii="Calibri" w:hAnsi="Calibri"/>
        </w:rPr>
        <w:t>Core matter: A photon that reaches a certain threshold energy can reach a critical state in its oscillation. The electric poles then split and go in different directions; they form two independent particles (the electron and the positron) with opposite charge and opposite spin. And from the fission energy also arise two sets of mini-particles; neutrinos. These neutrinos have a so-called "weak charge". Two of the weakly charged negative neutrinos attach permanently to the positive photon pole. Two of the weakly charged positive neutrinos attach permanently to the negative photon pole. But even a charged particle can oscillate and split into smaller parts. So-called "quarks" arise, which in certain combinations form the diversity of matter.</w:t>
      </w:r>
      <w:r>
        <w:rPr>
          <w:rFonts w:ascii="Calibri" w:hAnsi="Calibri"/>
        </w:rPr>
      </w:r>
    </w:p>
    <w:p>
      <w:pPr>
        <w:pStyle w:val="para3"/>
        <w:ind w:left="0"/>
        <w:rPr>
          <w:rFonts w:ascii="Calibri" w:hAnsi="Calibri"/>
        </w:rPr>
      </w:pPr>
      <w:r>
        <w:rPr>
          <w:rFonts w:ascii="Calibri" w:hAnsi="Calibri"/>
        </w:rPr>
      </w:r>
    </w:p>
    <w:p>
      <w:pPr>
        <w:pStyle w:val="para3"/>
        <w:numPr>
          <w:ilvl w:val="0"/>
          <w:numId w:val="1"/>
        </w:numPr>
        <w:ind w:left="720" w:hanging="360"/>
        <w:rPr>
          <w:rFonts w:ascii="Calibri" w:hAnsi="Calibri"/>
        </w:rPr>
      </w:pPr>
      <w:r>
        <w:rPr>
          <w:rFonts w:ascii="Calibri" w:hAnsi="Calibri"/>
        </w:rPr>
        <w:t>Neutrino field: When an electron and a positron are formed from a high-energy photon, two sets of neutrino pairs are also created from the fission energy. The neutrinos are like miniature versions of the larger charged particles. The electron attracts the (weakly) positive neutrinos, the positron attracts the (weakly) negative antineutrinos. An electron is always surrounded by two neutrinos, distributed in two different "energy shells" around the electron. Even neutrinos have vortex motions (spins) of Nol and Nil, and since rectified spins repel each other, the electron must place both of its neutrinos in different energy shells. All units in a system like this are arranged in a strict line (they lie in a row). They thus do not really resemble planets in a solar system, the electromagnetic laws dominate.</w:t>
      </w:r>
    </w:p>
    <w:p>
      <w:pPr>
        <w:pStyle w:val="para3"/>
        <w:ind w:left="0"/>
        <w:rPr>
          <w:rFonts w:ascii="Calibri" w:hAnsi="Calibri"/>
        </w:rPr>
      </w:pPr>
      <w:r>
        <w:rPr>
          <w:rFonts w:ascii="Calibri" w:hAnsi="Calibri"/>
        </w:rPr>
      </w:r>
    </w:p>
    <w:p>
      <w:pPr>
        <w:pStyle w:val="para3"/>
        <w:numPr>
          <w:ilvl w:val="0"/>
          <w:numId w:val="1"/>
        </w:numPr>
        <w:ind w:left="720" w:hanging="360"/>
        <w:rPr>
          <w:rFonts w:ascii="Calibri" w:hAnsi="Calibri"/>
        </w:rPr>
      </w:pPr>
      <w:r>
        <w:rPr>
          <w:rFonts w:ascii="Calibri" w:hAnsi="Calibri"/>
        </w:rPr>
        <w:t>Photons: Is light made of particles or waves? Light is particles that behave as waves in their movement. Such a light particle (photon) actually consists of a vortex movement between the Nol and Nil of the void. This vortex motion (spin) is double, Nol moves in one direction, Nil in the opposite direction. The vortex motion generates an area where Nil is in excess compared to vacuum and an area with Nil in excess compared to vacuum; the electric poles of the light wave. The rotating movement goes cyclically towards a minimum when the electric poles are at their strongest. At this position, the rotation reverses and goes in the other direction. When the rotation is instead at its maximum, the electric poles are completely extinguished. The switching between spins and poles keeps the photons alive.</w:t>
      </w:r>
    </w:p>
    <w:p>
      <w:pPr>
        <w:pStyle w:val="para3"/>
        <w:rPr>
          <w:rFonts w:ascii="Calibri" w:hAnsi="Calibri"/>
        </w:rPr>
      </w:pPr>
      <w:r>
        <w:rPr>
          <w:rFonts w:ascii="Calibri" w:hAnsi="Calibri"/>
        </w:rPr>
      </w:r>
    </w:p>
    <w:p>
      <w:pPr>
        <w:pStyle w:val="para3"/>
        <w:numPr>
          <w:ilvl w:val="0"/>
          <w:numId w:val="1"/>
        </w:numPr>
        <w:ind w:left="720" w:hanging="360"/>
        <w:rPr>
          <w:rFonts w:ascii="Calibri" w:hAnsi="Calibri"/>
        </w:rPr>
      </w:pPr>
      <w:r>
        <w:rPr>
          <w:rFonts w:ascii="Calibri" w:hAnsi="Calibri"/>
        </w:rPr>
        <w:t>Etherial matter: The Nol and Nil that build vacuum can "detach" from the vacuum fabric and form independent entities. In this state they are called "Nolites" and "Nilites". They each constitute only a fraction of a unit charge and thus interact only modestly with light and matter. However, they accumulate at the edge of electric particles (electrons, positrons, quarks) and form thin shells there. Nolites form shells around negative elementary particles, Nilites form shells around positive elementary particles. The number of Nolites that accumulate around, for example, the negative electron is not quantified (exactly ordered), they vary in number and are constantly exchanged in connection with the movement of the electron. Etheric matter is like a lighter transparent copy of physical matter.</w:t>
      </w:r>
    </w:p>
    <w:p>
      <w:pPr>
        <w:pStyle w:val="para3"/>
        <w:rPr>
          <w:rFonts w:ascii="Calibri" w:hAnsi="Calibri"/>
        </w:rPr>
      </w:pPr>
      <w:r>
        <w:rPr>
          <w:rFonts w:ascii="Calibri" w:hAnsi="Calibri"/>
        </w:rPr>
      </w:r>
    </w:p>
    <w:p>
      <w:pPr>
        <w:pStyle w:val="para3"/>
        <w:numPr>
          <w:ilvl w:val="0"/>
          <w:numId w:val="1"/>
        </w:numPr>
        <w:ind w:left="720" w:hanging="360"/>
        <w:rPr>
          <w:rFonts w:ascii="Calibri" w:hAnsi="Calibri"/>
        </w:rPr>
      </w:pPr>
      <w:r>
        <w:rPr>
          <w:rFonts w:ascii="Calibri" w:hAnsi="Calibri"/>
        </w:rPr>
        <w:t>Electron field: A charged particle in space has an excess of previously mentioned Nol or Nil. This creates an imbalance in the ideal vacuum state. The surrounding vacuum, around the charged particle, however, immediately tries to compensate and equalize the situation by moving Nol or Nil so that a new equilibrium arises. This new distribution of vacuum units around a charged particle is its electric field. The effect is purely mathematically of infinite extent but in reality the electric field has limited range. One can consider independent charged particles (plasma) as carriers of effective electric fields.</w:t>
      </w:r>
    </w:p>
    <w:p>
      <w:pPr>
        <w:pStyle w:val="para3"/>
        <w:ind w:left="0"/>
        <w:rPr>
          <w:rFonts w:ascii="Calibri" w:hAnsi="Calibri"/>
        </w:rPr>
      </w:pPr>
      <w:r>
        <w:rPr>
          <w:rFonts w:ascii="Calibri" w:hAnsi="Calibri"/>
        </w:rPr>
      </w:r>
    </w:p>
    <w:p>
      <w:pPr>
        <w:pStyle w:val="para3"/>
        <w:numPr>
          <w:ilvl w:val="0"/>
          <w:numId w:val="1"/>
        </w:numPr>
        <w:ind w:left="720" w:hanging="360"/>
        <w:rPr>
          <w:rFonts w:ascii="Calibri" w:hAnsi="Calibri"/>
        </w:rPr>
      </w:pPr>
      <w:r>
        <w:rPr>
          <w:rFonts w:ascii="Calibri" w:hAnsi="Calibri"/>
        </w:rPr>
        <w:t>G-waves: In the geometric vacuum described above, longitudinal waves can propagate. These waves permeate the Universe in all directions. Within each "size dimension" they form equilibrium states where a certain frequency is ubiquitous. This base frequency controls what we call "gravity", an attractive force between celestial bodies. A body in space that is at a certain distance from another body experiences a decrease in "wave intensity" in the direction of the other body. This they compensate by falling towards each other with an accelerating movement; gravity. The speed of propagation of G-waves exceeds the speed of light and the energy itself is conscious, it conveys "soul sensation", soul awareness.</w:t>
      </w:r>
    </w:p>
    <w:p>
      <w:pPr>
        <w:rPr>
          <w:rFonts w:ascii="Calibri" w:hAnsi="Calibri"/>
        </w:rPr>
      </w:pPr>
      <w:r>
        <w:rPr>
          <w:rFonts w:ascii="Calibri" w:hAnsi="Calibri"/>
        </w:rPr>
      </w:r>
    </w:p>
    <w:p>
      <w:pPr>
        <w:rPr>
          <w:rFonts w:ascii="Calibri" w:hAnsi="Calibri"/>
          <w:b/>
        </w:rPr>
      </w:pPr>
      <w:r>
        <w:rPr>
          <w:rFonts w:ascii="Calibri" w:hAnsi="Calibri"/>
          <w:b/>
        </w:rPr>
        <w:t>Element theory - a poetic consideration</w:t>
      </w:r>
    </w:p>
    <w:p>
      <w:pPr>
        <w:rPr>
          <w:rFonts w:ascii="Calibri" w:hAnsi="Calibri"/>
        </w:rPr>
      </w:pPr>
      <w:r>
        <w:rPr>
          <w:rFonts w:ascii="Calibri" w:hAnsi="Calibri"/>
        </w:rPr>
      </w:r>
    </w:p>
    <w:p>
      <w:pPr>
        <w:rPr>
          <w:rFonts w:ascii="Calibri" w:hAnsi="Calibri"/>
        </w:rPr>
      </w:pPr>
      <w:r>
        <w:rPr>
          <w:rFonts w:ascii="Calibri" w:hAnsi="Calibri"/>
        </w:rPr>
        <w:t>The old notion of the four (classic) elements is in practice a more light-hearted way of approaching the universal energies. In the energy diagram, however, we need to add three more categories; clay, plasma and ether. The elements merge into one another in a clockwise movement. In another distribution, you see how a certain element develops from the two nearest elements. A hierarchical relationship can be observed if one considers the elements that are in opposition to each other. The element theory is useful if you want to get a more vivid picture of how the universal energies "feel, taste and behave".</w:t>
      </w:r>
    </w:p>
    <w:p>
      <w:pPr>
        <w:rPr>
          <w:rFonts w:ascii="Calibri" w:hAnsi="Calibri"/>
        </w:rPr>
      </w:pPr>
      <w:r>
        <w:rPr>
          <w:rFonts w:ascii="Calibri" w:hAnsi="Calibri"/>
        </w:rPr>
      </w:r>
    </w:p>
    <w:p>
      <w:pPr>
        <w:rPr>
          <w:rFonts w:ascii="Calibri" w:hAnsi="Calibri"/>
          <w:b/>
          <w:bCs/>
        </w:rPr>
      </w:pPr>
      <w:r>
        <w:rPr>
          <w:rFonts w:ascii="Calibri" w:hAnsi="Calibri"/>
          <w:b/>
          <w:bCs/>
        </w:rPr>
        <w:t>The movement clockwise</w:t>
      </w:r>
    </w:p>
    <w:p>
      <w:pPr>
        <w:rPr>
          <w:rFonts w:ascii="Calibri" w:hAnsi="Calibri"/>
          <w:sz w:val="12"/>
          <w:szCs w:val="12"/>
        </w:rPr>
      </w:pPr>
      <w:r>
        <w:rPr>
          <w:rFonts w:ascii="Calibri" w:hAnsi="Calibri"/>
          <w:sz w:val="12"/>
          <w:szCs w:val="12"/>
        </w:rPr>
      </w:r>
    </w:p>
    <w:p>
      <w:pPr>
        <w:rPr>
          <w:rFonts w:ascii="Calibri" w:hAnsi="Calibri"/>
          <w:u w:color="auto" w:val="single"/>
        </w:rPr>
      </w:pPr>
      <w:r>
        <w:rPr>
          <w:rFonts w:ascii="Calibri" w:hAnsi="Calibri"/>
          <w:u w:color="auto" w:val="single"/>
        </w:rPr>
        <w:t>Earth/Metal</w:t>
      </w:r>
      <w:r>
        <w:rPr>
          <w:rFonts w:ascii="Calibri" w:hAnsi="Calibri"/>
        </w:rPr>
        <w:t xml:space="preserve"> - The physical matter, form and taste. The most tangible of all forms of matter. This first element is divided into two aspects; earth and metal. The movement begins with earth and ends with metal; the seventh step is the return! In purely symbolic terms, the earth is the cradle, from which all living things take shape and grow up. Earth creates conditions for the next element in the order, which is:</w:t>
      </w:r>
      <w:r>
        <w:rPr>
          <w:rFonts w:ascii="Calibri" w:hAnsi="Calibri"/>
          <w:u w:color="auto" w:val="single"/>
        </w:rPr>
      </w:r>
    </w:p>
    <w:p>
      <w:pPr>
        <w:rPr>
          <w:rFonts w:ascii="Calibri" w:hAnsi="Calibri"/>
          <w:u w:color="auto" w:val="single"/>
        </w:rPr>
      </w:pPr>
      <w:r>
        <w:rPr>
          <w:rFonts w:ascii="Calibri" w:hAnsi="Calibri"/>
          <w:u w:color="auto" w:val="single"/>
        </w:rPr>
      </w:r>
    </w:p>
    <w:p>
      <w:pPr>
        <w:rPr>
          <w:rFonts w:ascii="Calibri" w:hAnsi="Calibri"/>
          <w:u w:color="auto" w:val="single"/>
        </w:rPr>
      </w:pPr>
      <w:r>
        <w:rPr>
          <w:rFonts w:ascii="Calibri" w:hAnsi="Calibri"/>
          <w:u w:color="auto" w:val="single"/>
        </w:rPr>
        <w:t>Clay</w:t>
      </w:r>
      <w:r>
        <w:rPr>
          <w:rFonts w:ascii="Calibri" w:hAnsi="Calibri"/>
        </w:rPr>
        <w:t xml:space="preserve"> - The malleable element. The bearer of tactility and experience. As energy, it is the neutrinos that adhere to matter. The element can produce anything and be useful in different contexts. From the clay the third element condenses, which is:</w:t>
      </w:r>
      <w:r>
        <w:rPr>
          <w:rFonts w:ascii="Calibri" w:hAnsi="Calibri"/>
          <w:u w:color="auto" w:val="single"/>
        </w:rPr>
      </w:r>
    </w:p>
    <w:p>
      <w:pPr>
        <w:rPr>
          <w:rFonts w:ascii="Calibri" w:hAnsi="Calibri"/>
          <w:u w:color="auto" w:val="single"/>
        </w:rPr>
      </w:pPr>
      <w:r>
        <w:rPr>
          <w:rFonts w:ascii="Calibri" w:hAnsi="Calibri"/>
          <w:u w:color="auto" w:val="single"/>
        </w:rPr>
      </w:r>
    </w:p>
    <w:p>
      <w:pPr>
        <w:rPr>
          <w:rFonts w:ascii="Calibri" w:hAnsi="Calibri"/>
          <w:u w:color="auto" w:val="single"/>
        </w:rPr>
      </w:pPr>
      <w:r>
        <w:rPr>
          <w:rFonts w:ascii="Calibri" w:hAnsi="Calibri"/>
          <w:u w:color="auto" w:val="single"/>
        </w:rPr>
        <w:t>Water</w:t>
      </w:r>
      <w:r>
        <w:rPr>
          <w:rFonts w:ascii="Calibri" w:hAnsi="Calibri"/>
        </w:rPr>
        <w:t xml:space="preserve"> - The first of the wave-like elements, with G-waves being the second. Symbolizes vision and knowledge. The energy is photons, the carriers of light. The light is reflected against the matter and gives an image of the otherwise invisible form. The water transitions steplessly to the next element, which is:</w:t>
      </w:r>
      <w:r>
        <w:rPr>
          <w:rFonts w:ascii="Calibri" w:hAnsi="Calibri"/>
          <w:u w:color="auto" w:val="single"/>
        </w:rPr>
      </w:r>
    </w:p>
    <w:p>
      <w:pPr>
        <w:rPr>
          <w:rFonts w:ascii="Calibri" w:hAnsi="Calibri"/>
          <w:u w:color="auto" w:val="single"/>
        </w:rPr>
      </w:pPr>
      <w:r>
        <w:rPr>
          <w:rFonts w:ascii="Calibri" w:hAnsi="Calibri"/>
          <w:u w:color="auto" w:val="single"/>
        </w:rPr>
      </w:r>
    </w:p>
    <w:p>
      <w:pPr>
        <w:rPr>
          <w:rFonts w:ascii="Calibri" w:hAnsi="Calibri"/>
        </w:rPr>
      </w:pPr>
      <w:r>
        <w:rPr>
          <w:rFonts w:ascii="Calibri" w:hAnsi="Calibri"/>
          <w:u w:color="auto" w:val="single"/>
        </w:rPr>
        <w:t>Air</w:t>
      </w:r>
      <w:r>
        <w:rPr>
          <w:rFonts w:ascii="Calibri" w:hAnsi="Calibri"/>
        </w:rPr>
        <w:t xml:space="preserve"> - The element air is the light subtle counterpart of physical matter. The air conveys smell, which by extension also evokes the image. The energy consists of the simplest free units of the void, which create ethereal copies of the physical matter. From the air the next element manifests:</w:t>
      </w:r>
    </w:p>
    <w:p>
      <w:pPr>
        <w:rPr>
          <w:rFonts w:ascii="Calibri" w:hAnsi="Calibri"/>
          <w:u w:color="auto" w:val="single"/>
        </w:rPr>
      </w:pPr>
      <w:r>
        <w:rPr>
          <w:rFonts w:ascii="Calibri" w:hAnsi="Calibri"/>
          <w:u w:color="auto" w:val="single"/>
        </w:rPr>
      </w:r>
    </w:p>
    <w:p>
      <w:pPr>
        <w:rPr>
          <w:rFonts w:ascii="Calibri" w:hAnsi="Calibri"/>
        </w:rPr>
      </w:pPr>
      <w:r>
        <w:rPr>
          <w:rFonts w:ascii="Calibri" w:hAnsi="Calibri"/>
          <w:u w:color="auto" w:val="single"/>
        </w:rPr>
        <w:t>Fire/Plasma</w:t>
      </w:r>
      <w:r>
        <w:rPr>
          <w:rFonts w:ascii="Calibri" w:hAnsi="Calibri"/>
        </w:rPr>
        <w:t xml:space="preserve"> - Symbolizes hearing and emotions. The active energy consists of independent electric fields. The fire or plasma is the form of manifestation of the amorphous (formless) beings. The electric fields convey force, charge and the magnetic potential.</w:t>
      </w:r>
    </w:p>
    <w:p>
      <w:pPr>
        <w:rPr>
          <w:rFonts w:ascii="Calibri" w:hAnsi="Calibri"/>
          <w:u w:color="auto" w:val="single"/>
        </w:rPr>
      </w:pPr>
      <w:r>
        <w:rPr>
          <w:rFonts w:ascii="Calibri" w:hAnsi="Calibri"/>
          <w:u w:color="auto" w:val="single"/>
        </w:rPr>
      </w:r>
    </w:p>
    <w:p>
      <w:pPr>
        <w:rPr>
          <w:rFonts w:ascii="Calibri" w:hAnsi="Calibri"/>
        </w:rPr>
      </w:pPr>
      <w:r>
        <w:rPr>
          <w:rFonts w:ascii="Calibri" w:hAnsi="Calibri"/>
          <w:u w:color="auto" w:val="single"/>
        </w:rPr>
        <w:t>Ether</w:t>
      </w:r>
      <w:r>
        <w:rPr>
          <w:rFonts w:ascii="Calibri" w:hAnsi="Calibri"/>
        </w:rPr>
        <w:t xml:space="preserve"> - The second of the wavelike elements. In the dynamic void (ether), G-waves propagate at speeds far exceeding that of light. Bearer of balance/orientation as well as intuition and instinct. This element of consciousness is very close to matter and thus the circle of elements is closed.</w:t>
      </w:r>
    </w:p>
    <w:p>
      <w:pPr>
        <w:rPr>
          <w:rFonts w:ascii="Calibri" w:hAnsi="Calibri"/>
        </w:rPr>
      </w:pPr>
      <w:r>
        <w:rPr>
          <w:rFonts w:ascii="Calibri" w:hAnsi="Calibri"/>
        </w:rPr>
      </w:r>
    </w:p>
    <w:p>
      <w:pPr>
        <w:rPr>
          <w:rFonts w:ascii="Calibri" w:hAnsi="Calibri"/>
          <w:b/>
          <w:bCs/>
        </w:rPr>
      </w:pPr>
      <w:r>
        <w:rPr>
          <w:rFonts w:ascii="Calibri" w:hAnsi="Calibri"/>
          <w:b/>
          <w:bCs/>
        </w:rPr>
        <w:t>Hierarchy of elements</w:t>
      </w:r>
    </w:p>
    <w:p>
      <w:pPr>
        <w:rPr>
          <w:rFonts w:ascii="Calibri" w:hAnsi="Calibri"/>
        </w:rPr>
      </w:pPr>
      <w:r>
        <w:rPr>
          <w:rFonts w:ascii="Calibri" w:hAnsi="Calibri"/>
        </w:rPr>
      </w:r>
    </w:p>
    <w:p>
      <w:pPr>
        <w:rPr>
          <w:rFonts w:ascii="Calibri" w:hAnsi="Calibri"/>
        </w:rPr>
      </w:pPr>
      <w:r>
        <w:rPr>
          <w:rFonts w:ascii="Calibri" w:hAnsi="Calibri"/>
        </w:rPr>
        <w:t>The Earth/Metal produces the Clay. The clay generates the water. The water produces the air. The air creates the fire/plasma. The plasma is dependent on the ether. The ether again generates the earth.</w:t>
      </w:r>
    </w:p>
    <w:p>
      <w:r/>
    </w:p>
    <w:p>
      <w:pPr>
        <w:rPr>
          <w:rFonts w:ascii="Calibri" w:hAnsi="Calibri"/>
          <w:b/>
          <w:bCs/>
        </w:rPr>
      </w:pPr>
      <w:r>
        <w:br w:type="page"/>
      </w:r>
      <w:r>
        <w:rPr>
          <w:rFonts w:ascii="Calibri" w:hAnsi="Calibri"/>
          <w:b/>
          <w:bCs/>
        </w:rPr>
        <w:t>The emergence of the elements</w:t>
      </w:r>
    </w:p>
    <w:p>
      <w:pPr>
        <w:rPr>
          <w:rFonts w:ascii="Calibri" w:hAnsi="Calibri"/>
        </w:rPr>
      </w:pPr>
      <w:r>
        <w:rPr>
          <w:rFonts w:ascii="Calibri" w:hAnsi="Calibri"/>
        </w:rPr>
      </w:r>
    </w:p>
    <w:p>
      <w:pPr>
        <w:rPr>
          <w:rFonts w:ascii="Calibri" w:hAnsi="Calibri"/>
        </w:rPr>
      </w:pPr>
      <w:r>
        <w:rPr>
          <w:rFonts w:ascii="Calibri" w:hAnsi="Calibri"/>
        </w:rPr>
        <w:t>Earth/Metal occurs when the ether unites with the clay. Clay occurs when soil and water mix. Water occurs when the air dries the clay. Air is created when the fire boils the water. Fire/plasma is formed when the air reacts with the ether. Aether (waves) are generated when the fire/plasma heats the earth/metal.</w:t>
      </w:r>
    </w:p>
    <w:p>
      <w:pPr>
        <w:rPr>
          <w:rFonts w:ascii="Calibri" w:hAnsi="Calibri"/>
          <w:b/>
          <w:bCs/>
        </w:rPr>
      </w:pPr>
      <w:r>
        <w:rPr>
          <w:rFonts w:ascii="Calibri" w:hAnsi="Calibri"/>
        </w:rPr>
        <w:br w:type="textWrapping"/>
      </w:r>
      <w:r>
        <w:rPr>
          <w:rFonts w:ascii="Calibri" w:hAnsi="Calibri"/>
          <w:b/>
          <w:bCs/>
        </w:rPr>
        <w:t>The diagram symbols</w:t>
      </w:r>
      <w:r>
        <w:rPr>
          <w:rFonts w:ascii="Calibri" w:hAnsi="Calibri"/>
          <w:b/>
          <w:bCs/>
        </w:rPr>
      </w:r>
    </w:p>
    <w:p>
      <w:pPr>
        <w:rPr>
          <w:rFonts w:ascii="Calibri" w:hAnsi="Calibri"/>
        </w:rPr>
      </w:pPr>
      <w:r>
        <w:rPr>
          <w:rFonts w:ascii="Calibri" w:hAnsi="Calibri"/>
        </w:rPr>
      </w:r>
    </w:p>
    <w:p>
      <w:pPr>
        <w:rPr>
          <w:rFonts w:ascii="Calibri" w:hAnsi="Calibri"/>
        </w:rPr>
      </w:pPr>
      <w:r>
        <w:rPr>
          <w:rFonts w:ascii="Calibri" w:hAnsi="Calibri"/>
        </w:rPr>
        <w:t>The 'hexagons' in the diagram represent the human senses. The squares represent different chakras. The list on the left stands for the grading points of the lines in the center of the diagram. This place is shared by all lines and needs to be presented separately.</w:t>
      </w:r>
    </w:p>
    <w:p>
      <w:pPr>
        <w:rPr>
          <w:rFonts w:ascii="Calibri" w:hAnsi="Calibri"/>
        </w:rPr>
      </w:pPr>
      <w:r>
        <w:rPr>
          <w:rFonts w:ascii="Calibri" w:hAnsi="Calibri"/>
        </w:rPr>
      </w:r>
    </w:p>
    <w:p>
      <w:pPr>
        <w:rPr>
          <w:rFonts w:ascii="Calibri" w:hAnsi="Calibri"/>
          <w:b/>
        </w:rPr>
      </w:pPr>
      <w:r>
        <w:rPr>
          <w:rFonts w:ascii="Calibri" w:hAnsi="Calibri"/>
          <w:b/>
        </w:rPr>
        <w:t>The leading factor</w:t>
      </w:r>
    </w:p>
    <w:p>
      <w:pPr>
        <w:rPr>
          <w:rFonts w:ascii="Calibri" w:hAnsi="Calibri"/>
          <w:sz w:val="12"/>
          <w:szCs w:val="12"/>
        </w:rPr>
      </w:pPr>
      <w:r>
        <w:rPr>
          <w:rFonts w:ascii="Calibri" w:hAnsi="Calibri"/>
          <w:sz w:val="12"/>
          <w:szCs w:val="12"/>
        </w:rPr>
      </w:r>
    </w:p>
    <w:p>
      <w:pPr>
        <w:rPr>
          <w:rFonts w:ascii="Calibri" w:hAnsi="Calibri"/>
        </w:rPr>
      </w:pPr>
      <w:r>
        <w:rPr>
          <w:rFonts w:ascii="Calibri" w:hAnsi="Calibri"/>
        </w:rPr>
        <w:t>The energy diagram describes the six fundamental forms of energy, six senses, six elements and by extension six chakras. But in the Universe a seeing principle is also needed; "the one who observes". In order to be able to use all forms of energy and sense their expression, something outside the world of the senses is required. This is the imperishable soul, which divides itself and perceives the world.</w:t>
      </w:r>
    </w:p>
    <w:p>
      <w:pPr>
        <w:rPr>
          <w:rFonts w:ascii="Calibri" w:hAnsi="Calibri"/>
        </w:rPr>
      </w:pPr>
      <w:r>
        <w:rPr>
          <w:rFonts w:ascii="Calibri" w:hAnsi="Calibri"/>
        </w:rPr>
      </w:r>
    </w:p>
    <w:p>
      <w:pPr>
        <w:rPr>
          <w:rFonts w:ascii="Calibri" w:hAnsi="Calibri"/>
        </w:rPr>
      </w:pPr>
      <w:r>
        <w:rPr>
          <w:rFonts w:ascii="Calibri" w:hAnsi="Calibri"/>
        </w:rPr>
      </w:r>
    </w:p>
    <w:p>
      <w:pPr>
        <w:rPr>
          <w:rFonts w:ascii="Monotype Corsiva" w:hAnsi="Monotype Corsiva"/>
        </w:rPr>
      </w:pPr>
      <w:r>
        <w:rPr>
          <w:rFonts w:ascii="Calibri" w:hAnsi="Calibri"/>
        </w:rPr>
        <w:t xml:space="preserve">With a wish for happiness and prosperity:  </w:t>
      </w:r>
      <w:r>
        <w:rPr>
          <w:rFonts w:ascii="Monotype Corsiva" w:hAnsi="Monotype Corsiva"/>
        </w:rPr>
        <w:t>Joakim R S Nilsson</w:t>
      </w:r>
      <w:r>
        <w:rPr>
          <w:rFonts w:ascii="Monotype Corsiva" w:hAnsi="Monotype Corsiva"/>
        </w:rPr>
      </w:r>
    </w:p>
    <w:p>
      <w:pPr>
        <w:rPr>
          <w:rFonts w:ascii="Calibri" w:hAnsi="Calibri"/>
        </w:rPr>
      </w:pPr>
      <w:r>
        <w:rPr>
          <w:rFonts w:ascii="Calibri" w:hAnsi="Calibri"/>
        </w:rPr>
      </w:r>
    </w:p>
    <w:p>
      <w:pPr>
        <w:rPr>
          <w:rFonts w:ascii="Calibri" w:hAnsi="Calibri"/>
        </w:rPr>
      </w:pPr>
      <w:r>
        <w:rPr>
          <w:rFonts w:ascii="Calibri" w:hAnsi="Calibri"/>
        </w:rPr>
      </w:r>
    </w:p>
    <w:p>
      <w:pPr>
        <w:rPr>
          <w:rFonts w:ascii="Calibri" w:hAnsi="Calibri"/>
          <w:b/>
          <w:sz w:val="32"/>
          <w:szCs w:val="32"/>
        </w:rPr>
      </w:pPr>
      <w:r>
        <w:rPr>
          <w:rFonts w:ascii="Calibri" w:hAnsi="Calibri"/>
          <w:b/>
          <w:sz w:val="32"/>
          <w:szCs w:val="32"/>
        </w:rPr>
        <w:t>Accessories</w:t>
      </w:r>
    </w:p>
    <w:p>
      <w:pPr>
        <w:rPr>
          <w:rFonts w:ascii="Calibri" w:hAnsi="Calibri"/>
          <w:sz w:val="12"/>
          <w:szCs w:val="12"/>
        </w:rPr>
      </w:pPr>
      <w:r>
        <w:rPr>
          <w:rFonts w:ascii="Calibri" w:hAnsi="Calibri"/>
          <w:sz w:val="12"/>
          <w:szCs w:val="12"/>
        </w:rPr>
      </w:r>
    </w:p>
    <w:p>
      <w:pPr>
        <w:rPr>
          <w:rFonts w:ascii="Calibri" w:hAnsi="Calibri"/>
        </w:rPr>
      </w:pPr>
      <w:r>
        <w:rPr>
          <w:rFonts w:ascii="Calibri" w:hAnsi="Calibri"/>
        </w:rPr>
        <w:t>The 42 grading cards; 21 crown cards and 21 category cards.</w:t>
      </w:r>
    </w:p>
    <w:p>
      <w:pPr>
        <w:rPr>
          <w:rFonts w:ascii="Calibri" w:hAnsi="Calibri"/>
        </w:rPr>
      </w:pPr>
      <w:r>
        <w:rPr>
          <w:rFonts w:ascii="Calibri" w:hAnsi="Calibri"/>
        </w:rPr>
      </w:r>
    </w:p>
    <w:p>
      <w:pPr>
        <w:rPr>
          <w:rFonts w:ascii="Calibri" w:hAnsi="Calibri"/>
        </w:rPr>
      </w:pPr>
      <w:r>
        <w:rPr>
          <w:rFonts w:ascii="Calibri" w:hAnsi="Calibri"/>
        </w:rPr>
        <w:t>Instructions for the Life Energy Chart: Part 1 and Part 2.</w:t>
      </w:r>
    </w:p>
    <w:p>
      <w:pPr>
        <w:rPr>
          <w:rFonts w:ascii="Calibri" w:hAnsi="Calibri"/>
        </w:rPr>
      </w:pPr>
      <w:r>
        <w:rPr>
          <w:rFonts w:ascii="Calibri" w:hAnsi="Calibri"/>
        </w:rPr>
      </w:r>
    </w:p>
    <w:p>
      <w:pPr>
        <w:rPr>
          <w:rFonts w:ascii="Calibri" w:hAnsi="Calibri"/>
        </w:rPr>
      </w:pPr>
      <w:r>
        <w:rPr>
          <w:rFonts w:ascii="Calibri" w:hAnsi="Calibri"/>
        </w:rPr>
        <w:t>Chart with graduation points.</w:t>
      </w:r>
    </w:p>
    <w:p>
      <w:pPr>
        <w:rPr>
          <w:rFonts w:ascii="Calibri" w:hAnsi="Calibri"/>
          <w:sz w:val="20"/>
          <w:szCs w:val="20"/>
        </w:rPr>
      </w:pPr>
      <w:r>
        <w:rPr>
          <w:rFonts w:ascii="Calibri" w:hAnsi="Calibri"/>
          <w:sz w:val="20"/>
          <w:szCs w:val="20"/>
        </w:rPr>
      </w:r>
    </w:p>
    <w:p>
      <w:pPr>
        <w:rPr>
          <w:rFonts w:ascii="Calibri" w:hAnsi="Calibri"/>
          <w:sz w:val="20"/>
          <w:szCs w:val="20"/>
        </w:rPr>
      </w:pPr>
      <w:r>
        <w:rPr>
          <w:rFonts w:ascii="Calibri" w:hAnsi="Calibri"/>
          <w:sz w:val="20"/>
          <w:szCs w:val="20"/>
        </w:rPr>
      </w:r>
    </w:p>
    <w:p>
      <w:pPr>
        <w:rPr>
          <w:rFonts w:ascii="Calibri" w:hAnsi="Calibri"/>
          <w:sz w:val="20"/>
          <w:szCs w:val="20"/>
        </w:rPr>
      </w:pPr>
      <w:r>
        <w:rPr>
          <w:rFonts w:ascii="Calibri" w:hAnsi="Calibri"/>
          <w:sz w:val="20"/>
          <w:szCs w:val="20"/>
        </w:rPr>
        <w:t xml:space="preserve">Copyright © Joakim RS Nilsson.  </w:t>
      </w:r>
    </w:p>
    <w:p>
      <w:pPr>
        <w:rPr>
          <w:rFonts w:ascii="Calibri" w:hAnsi="Calibri"/>
          <w:sz w:val="20"/>
          <w:szCs w:val="20"/>
        </w:rPr>
      </w:pPr>
      <w:r>
        <w:rPr>
          <w:rFonts w:ascii="Calibri" w:hAnsi="Calibri"/>
          <w:sz w:val="20"/>
          <w:szCs w:val="20"/>
        </w:rPr>
        <w:t xml:space="preserve">The content of </w:t>
      </w:r>
      <w:hyperlink r:id="rId10" w:history="1">
        <w:r>
          <w:rPr>
            <w:rStyle w:val="char2"/>
            <w:rFonts w:ascii="Calibri" w:hAnsi="Calibri"/>
            <w:sz w:val="20"/>
            <w:szCs w:val="20"/>
          </w:rPr>
          <w:t>astromantra.se</w:t>
        </w:r>
      </w:hyperlink>
      <w:r>
        <w:rPr>
          <w:rFonts w:ascii="Calibri" w:hAnsi="Calibri"/>
          <w:sz w:val="20"/>
          <w:szCs w:val="20"/>
        </w:rPr>
        <w:t xml:space="preserve"> is exclusively my own material if nothing else stated. </w:t>
      </w:r>
      <w:r>
        <w:rPr>
          <w:rFonts w:ascii="Calibri" w:hAnsi="Calibri"/>
          <w:sz w:val="20"/>
          <w:szCs w:val="20"/>
        </w:rPr>
      </w:r>
    </w:p>
    <w:p>
      <w:pPr>
        <w:rPr>
          <w:rFonts w:ascii="Calibri" w:hAnsi="Calibri"/>
          <w:sz w:val="20"/>
          <w:szCs w:val="20"/>
        </w:rPr>
      </w:pPr>
      <w:r>
        <w:rPr>
          <w:rFonts w:ascii="Calibri" w:hAnsi="Calibri"/>
          <w:sz w:val="20"/>
          <w:szCs w:val="20"/>
        </w:rPr>
        <w:t xml:space="preserve">Publications and other content may be copied for yourself or other parties. </w:t>
      </w:r>
    </w:p>
    <w:p>
      <w:pPr>
        <w:rPr>
          <w:rFonts w:ascii="Calibri" w:hAnsi="Calibri"/>
          <w:sz w:val="20"/>
          <w:szCs w:val="20"/>
        </w:rPr>
      </w:pPr>
      <w:r>
        <w:rPr>
          <w:rFonts w:ascii="Calibri" w:hAnsi="Calibri"/>
          <w:sz w:val="20"/>
          <w:szCs w:val="20"/>
        </w:rPr>
        <w:t>Selling content to third parties is not allowed. The author. JRSN</w:t>
      </w:r>
    </w:p>
    <w:sectPr>
      <w:footnotePr>
        <w:pos w:val="pageBottom"/>
        <w:numFmt w:val="decimal"/>
        <w:numStart w:val="1"/>
        <w:numRestart w:val="continuous"/>
      </w:footnotePr>
      <w:endnotePr>
        <w:pos w:val="docEnd"/>
        <w:numFmt w:val="lowerRoman"/>
        <w:numStart w:val="1"/>
        <w:numRestart w:val="continuous"/>
      </w:endnotePr>
      <w:type w:val="nextPage"/>
      <w:pgSz w:h="16838" w:w="11906"/>
      <w:pgMar w:left="1417" w:top="1134" w:right="1134" w:bottom="1134"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Arial">
    <w:panose1 w:val="020B0604020202020204"/>
    <w:charset w:val="00"/>
    <w:family w:val="swiss"/>
    <w:pitch w:val="default"/>
  </w:font>
  <w:font w:name="Calibri">
    <w:panose1 w:val="020F0502020204030204"/>
    <w:charset w:val="00"/>
    <w:family w:val="swiss"/>
    <w:pitch w:val="default"/>
  </w:font>
  <w:font w:name="Tahoma">
    <w:panose1 w:val="020B0604030504040204"/>
    <w:charset w:val="00"/>
    <w:family w:val="swiss"/>
    <w:pitch w:val="default"/>
  </w:font>
  <w:font w:name="Castellar">
    <w:panose1 w:val="020A0402060406010301"/>
    <w:charset w:val="00"/>
    <w:family w:val="roman"/>
    <w:pitch w:val="default"/>
  </w:font>
  <w:font w:name="Monotype Corsiva">
    <w:panose1 w:val="03010101010201010101"/>
    <w:charset w:val="00"/>
    <w:family w:val="script"/>
    <w:pitch w:val="default"/>
  </w:font>
  <w:font w:name="Garamond">
    <w:panose1 w:val="02020404030301010803"/>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rerad lista 1"/>
    <w:lvl w:ilvl="0">
      <w:numFmt w:val="bullet"/>
      <w:suff w:val="tab"/>
      <w:lvlText w:val="•"/>
      <w:lvlJc w:val="left"/>
      <w:pPr>
        <w:ind w:left="360" w:hanging="0"/>
      </w:pPr>
      <w:rPr>
        <w:rFonts w:ascii="Arial" w:hAnsi="Aria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2">
    <w:multiLevelType w:val="hybridMultilevel"/>
    <w:name w:val="Numrerad lista 2"/>
    <w:lvl w:ilvl="0">
      <w:numFmt w:val="bullet"/>
      <w:suff w:val="tab"/>
      <w:lvlText w:val="•"/>
      <w:lvlJc w:val="left"/>
      <w:pPr>
        <w:ind w:left="360" w:hanging="0"/>
      </w:pPr>
      <w:rPr>
        <w:rFonts w:ascii="Arial" w:hAnsi="Aria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3">
    <w:multiLevelType w:val="hybridMultilevel"/>
    <w:name w:val="Numrerad lista 3"/>
    <w:lvl w:ilvl="0">
      <w:numFmt w:val="bullet"/>
      <w:suff w:val="tab"/>
      <w:lvlText w:val="•"/>
      <w:lvlJc w:val="left"/>
      <w:pPr>
        <w:ind w:left="360" w:hanging="0"/>
      </w:pPr>
      <w:rPr>
        <w:rFonts w:ascii="Arial" w:hAnsi="Aria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abstractNum>
  <w:abstractNum w:abstractNumId="4">
    <w:multiLevelType w:val="singleLevel"/>
    <w:name w:val="Bullet 4"/>
    <w:lvl w:ilvl="0">
      <w:numFmt w:val="bullet"/>
      <w:suff w:val="tab"/>
      <w:lvlText w:val=""/>
      <w:lvlJc w:val="left"/>
      <w:pPr>
        <w:ind w:left="0" w:hanging="0"/>
      </w:pPr>
      <w:rPr>
        <w:rFonts w:ascii="Wingdings" w:hAnsi="Wingdings" w:eastAsia="Wingdings" w:cs="Wingdings"/>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view w:val="print"/>
  <w:defaultTabStop w:val="1304"/>
  <w:autoHyphenation w:val="0"/>
  <w:doNotShadeFormData w:val="0"/>
  <w:captions>
    <w:caption w:name="Tabell" w:pos="below" w:numFmt="decimal"/>
    <w:caption w:name="Figur" w:pos="below" w:numFmt="decimal"/>
    <w:caption w:name="Bild" w:pos="below" w:numFmt="decimal"/>
  </w:captions>
  <w:drawingGridHorizontalSpacing w:val="110"/>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1026"/>
    <o:shapelayout v:ext="edit">
      <o:rules v:ext="edit"/>
    </o:shapelayout>
  </w:shapeDefaults>
  <w:tmPrefOne w:val="17"/>
  <w:tmPrefTwo w:val="1"/>
  <w:tmFmtPref w:val="55057515"/>
  <w:tmCommentsPr>
    <w:tmCommentsPlace w:val="0"/>
    <w:tmCommentsWidth w:val="3119"/>
    <w:tmCommentsColor w:val="-1"/>
  </w:tmCommentsPr>
  <w:tmReviewPr>
    <w:tmReviewEnabled w:val="0"/>
    <w:tmReviewShow w:val="1"/>
    <w:tmReviewPrint w:val="0"/>
    <w:tmRevisionNum w:val="125"/>
    <w:tmReviewMarkIns w:val="4"/>
    <w:tmReviewColorIns w:val="-1"/>
    <w:tmReviewMarkDel w:val="6"/>
    <w:tmReviewColorDel w:val="-1"/>
    <w:tmReviewMarkFmt w:val="1"/>
    <w:tmReviewColorFmt w:val="-1"/>
    <w:tmReviewMarkLn w:val="1"/>
    <w:tmReviewColorLn w:val="0"/>
    <w:tmReviewToolTip w:val="0"/>
  </w:tmReviewPr>
  <w:tmLastPos>
    <w:tmLastPosPage w:val="7"/>
    <w:tmLastPosSelect w:val="0"/>
    <w:tmLastPosFrameIdx w:val="0"/>
    <w:tmLastPosCaret>
      <w:tmLastPosPgfIdx w:val="125"/>
      <w:tmLastPosIdx w:val="43"/>
    </w:tmLastPosCaret>
    <w:tmLastPosAnchor>
      <w:tmLastPosPgfIdx w:val="0"/>
      <w:tmLastPosIdx w:val="0"/>
    </w:tmLastPosAnchor>
    <w:tmLastPosTblRect w:left="0" w:top="0" w:right="0" w:bottom="0"/>
  </w:tmLastPos>
  <w:tmAppRevision w:date="1777616905" w:val="1230" w:fileVer="342" w:fileVerOS="4"/>
  <w:guidesAndGrid showGuides="1" lockGuides="0" snapToGuides="1" snapToPageMargins="0" tolerance="8" gridDistanceHorizontal="110"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Calibri"/>
        <w:sz w:val="20"/>
        <w:szCs w:val="20"/>
        <w:lang w:val="sv-se" w:eastAsia="zh-cn" w:bidi="ar-sa"/>
      </w:rPr>
    </w:rPrDefault>
    <w:pPrDefault>
      <w:pPr>
        <w:spacing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Arial" w:hAnsi="Arial"/>
      <w:sz w:val="22"/>
      <w:szCs w:val="22"/>
      <w:lang w:eastAsia="en-us"/>
    </w:rPr>
  </w:style>
  <w:style w:type="paragraph" w:styleId="para1">
    <w:name w:val="Balloon Text"/>
    <w:qFormat/>
    <w:basedOn w:val="para0"/>
    <w:pPr>
      <w:spacing w:line="240" w:lineRule="auto"/>
    </w:pPr>
    <w:rPr>
      <w:rFonts w:ascii="Tahoma" w:hAnsi="Tahoma" w:cs="Tahoma"/>
      <w:sz w:val="16"/>
      <w:szCs w:val="16"/>
    </w:rPr>
  </w:style>
  <w:style w:type="paragraph" w:styleId="para2">
    <w:name w:val="Normal (Web)"/>
    <w:qFormat/>
    <w:basedOn w:val="para0"/>
    <w:pPr>
      <w:spacing w:before="100" w:after="100" w:beforeAutospacing="1" w:afterAutospacing="1" w:line="240" w:lineRule="auto"/>
    </w:pPr>
    <w:rPr>
      <w:rFonts w:ascii="Times New Roman" w:hAnsi="Times New Roman" w:eastAsia="Times New Roman" w:cs="Times New Roman"/>
      <w:sz w:val="24"/>
      <w:szCs w:val="24"/>
      <w:lang w:eastAsia="sv-se"/>
    </w:rPr>
  </w:style>
  <w:style w:type="paragraph" w:styleId="para3">
    <w:name w:val="List Paragraph"/>
    <w:qFormat/>
    <w:basedOn w:val="para0"/>
    <w:pPr>
      <w:ind w:left="720"/>
      <w:contextualSpacing/>
    </w:pPr>
  </w:style>
  <w:style w:type="character" w:styleId="char0" w:default="1">
    <w:name w:val="Default Paragraph Font"/>
  </w:style>
  <w:style w:type="character" w:styleId="char1" w:customStyle="1">
    <w:name w:val="Ballongtext Char"/>
    <w:basedOn w:val="char0"/>
    <w:rPr>
      <w:rFonts w:ascii="Tahoma" w:hAnsi="Tahoma" w:cs="Tahoma"/>
      <w:sz w:val="16"/>
      <w:szCs w:val="16"/>
    </w:rPr>
  </w:style>
  <w:style w:type="character" w:styleId="char2">
    <w:name w:val="Hyperlink"/>
    <w:rPr>
      <w:color w:val="0000ff"/>
      <w:u w:color="auto" w:val="single"/>
    </w:rPr>
  </w:style>
  <w:style w:type="table" w:default="1" w:styleId="TableNormal">
    <w:name w:val="Normal tabell"/>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Calibri"/>
        <w:sz w:val="20"/>
        <w:szCs w:val="20"/>
        <w:lang w:val="sv-se" w:eastAsia="zh-cn" w:bidi="ar-sa"/>
      </w:rPr>
    </w:rPrDefault>
    <w:pPrDefault>
      <w:pPr>
        <w:spacing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Arial" w:hAnsi="Arial"/>
      <w:sz w:val="22"/>
      <w:szCs w:val="22"/>
      <w:lang w:eastAsia="en-us"/>
    </w:rPr>
  </w:style>
  <w:style w:type="paragraph" w:styleId="para1">
    <w:name w:val="Balloon Text"/>
    <w:qFormat/>
    <w:basedOn w:val="para0"/>
    <w:pPr>
      <w:spacing w:line="240" w:lineRule="auto"/>
    </w:pPr>
    <w:rPr>
      <w:rFonts w:ascii="Tahoma" w:hAnsi="Tahoma" w:cs="Tahoma"/>
      <w:sz w:val="16"/>
      <w:szCs w:val="16"/>
    </w:rPr>
  </w:style>
  <w:style w:type="paragraph" w:styleId="para2">
    <w:name w:val="Normal (Web)"/>
    <w:qFormat/>
    <w:basedOn w:val="para0"/>
    <w:pPr>
      <w:spacing w:before="100" w:after="100" w:beforeAutospacing="1" w:afterAutospacing="1" w:line="240" w:lineRule="auto"/>
    </w:pPr>
    <w:rPr>
      <w:rFonts w:ascii="Times New Roman" w:hAnsi="Times New Roman" w:eastAsia="Times New Roman" w:cs="Times New Roman"/>
      <w:sz w:val="24"/>
      <w:szCs w:val="24"/>
      <w:lang w:eastAsia="sv-se"/>
    </w:rPr>
  </w:style>
  <w:style w:type="paragraph" w:styleId="para3">
    <w:name w:val="List Paragraph"/>
    <w:qFormat/>
    <w:basedOn w:val="para0"/>
    <w:pPr>
      <w:ind w:left="720"/>
      <w:contextualSpacing/>
    </w:pPr>
  </w:style>
  <w:style w:type="character" w:styleId="char0" w:default="1">
    <w:name w:val="Default Paragraph Font"/>
  </w:style>
  <w:style w:type="character" w:styleId="char1" w:customStyle="1">
    <w:name w:val="Ballongtext Char"/>
    <w:basedOn w:val="char0"/>
    <w:rPr>
      <w:rFonts w:ascii="Tahoma" w:hAnsi="Tahoma" w:cs="Tahoma"/>
      <w:sz w:val="16"/>
      <w:szCs w:val="16"/>
    </w:rPr>
  </w:style>
  <w:style w:type="character" w:styleId="char2">
    <w:name w:val="Hyperlink"/>
    <w:rPr>
      <w:color w:val="0000ff"/>
      <w:u w:color="auto" w:val="single"/>
    </w:rPr>
  </w:style>
  <w:style w:type="table" w:default="1" w:styleId="TableNormal">
    <w:name w:val="Normal tabell"/>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http://astromantra.se" TargetMode="Externa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Arial"/>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rev.1230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R S Nilsson</dc:creator>
  <cp:keywords/>
  <dc:description>Version 2.0</dc:description>
  <cp:lastModifiedBy>JRSN</cp:lastModifiedBy>
  <cp:revision>125</cp:revision>
  <cp:lastPrinted>2015-02-26T20:50:00Z</cp:lastPrinted>
  <dcterms:created xsi:type="dcterms:W3CDTF">2012-06-16T12:11:00Z</dcterms:created>
  <dcterms:modified xsi:type="dcterms:W3CDTF">2026-05-01T06:28:25Z</dcterms:modified>
</cp:coreProperties>
</file>